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BC" w:rsidRDefault="00F244BC" w:rsidP="00F244BC">
      <w:pPr>
        <w:rPr>
          <w:rFonts w:ascii="ＭＳ Ｐゴシック" w:eastAsia="ＭＳ Ｐゴシック" w:hAnsi="ＭＳ Ｐゴシック" w:cstheme="minorBidi"/>
          <w:b/>
          <w:color w:val="FFFFFF" w:themeColor="background1"/>
          <w:spacing w:val="-1"/>
          <w:sz w:val="20"/>
          <w:szCs w:val="20"/>
        </w:rPr>
      </w:pPr>
      <w:r w:rsidRPr="0099374B">
        <w:rPr>
          <w:rFonts w:ascii="ＭＳ Ｐゴシック" w:eastAsia="ＭＳ Ｐゴシック" w:hAnsi="ＭＳ Ｐゴシック" w:cstheme="minorBidi"/>
          <w:b/>
          <w:color w:val="FFFFFF" w:themeColor="background1"/>
          <w:spacing w:val="-1"/>
          <w:sz w:val="20"/>
          <w:szCs w:val="20"/>
          <w:highlight w:val="blue"/>
        </w:rPr>
        <w:t>Online</w:t>
      </w:r>
      <w:r w:rsidRPr="0099374B">
        <w:rPr>
          <w:rFonts w:ascii="ＭＳ Ｐゴシック" w:eastAsia="ＭＳ Ｐゴシック" w:hAnsi="ＭＳ Ｐゴシック" w:cstheme="minorBidi" w:hint="eastAsia"/>
          <w:b/>
          <w:color w:val="FFFFFF" w:themeColor="background1"/>
          <w:spacing w:val="-1"/>
          <w:sz w:val="20"/>
          <w:szCs w:val="20"/>
          <w:highlight w:val="blue"/>
        </w:rPr>
        <w:t xml:space="preserve"> material</w:t>
      </w:r>
      <w:r>
        <w:rPr>
          <w:rFonts w:ascii="ＭＳ Ｐゴシック" w:eastAsia="ＭＳ Ｐゴシック" w:hAnsi="ＭＳ Ｐゴシック" w:cstheme="minorBidi" w:hint="eastAsia"/>
          <w:b/>
          <w:color w:val="FFFFFF" w:themeColor="background1"/>
          <w:spacing w:val="-1"/>
          <w:sz w:val="20"/>
          <w:szCs w:val="20"/>
          <w:highlight w:val="blue"/>
        </w:rPr>
        <w:t>s</w:t>
      </w:r>
    </w:p>
    <w:p w:rsidR="00B3136D" w:rsidRPr="00FD58A6" w:rsidRDefault="00B3136D">
      <w:pPr>
        <w:rPr>
          <w:rFonts w:ascii="Arial" w:hAnsi="Arial" w:cs="Arial"/>
          <w:sz w:val="40"/>
          <w:szCs w:val="40"/>
          <w:u w:val="single"/>
        </w:rPr>
      </w:pPr>
      <w:r w:rsidRPr="00FD58A6">
        <w:rPr>
          <w:rFonts w:ascii="ＭＳ Ｐゴシック" w:eastAsia="ＭＳ Ｐゴシック" w:hAnsi="ＭＳ Ｐゴシック" w:cs="Arial"/>
          <w:sz w:val="40"/>
          <w:szCs w:val="40"/>
          <w:u w:val="single"/>
        </w:rPr>
        <w:t>NetMetaXL</w:t>
      </w:r>
      <w:r w:rsidR="00A82F2D" w:rsidRPr="00FD58A6">
        <w:rPr>
          <w:rFonts w:ascii="ＭＳ Ｐゴシック" w:eastAsia="ＭＳ Ｐゴシック" w:hAnsi="ＭＳ Ｐゴシック" w:cs="Arial" w:hint="eastAsia"/>
          <w:sz w:val="40"/>
          <w:szCs w:val="40"/>
          <w:u w:val="single"/>
        </w:rPr>
        <w:t>を使った</w:t>
      </w:r>
      <w:r w:rsidR="00494C11" w:rsidRPr="00FD58A6">
        <w:rPr>
          <w:rFonts w:ascii="ＭＳ Ｐゴシック" w:eastAsia="ＭＳ Ｐゴシック" w:hAnsi="ＭＳ Ｐゴシック" w:cs="Arial" w:hint="eastAsia"/>
          <w:sz w:val="40"/>
          <w:szCs w:val="40"/>
          <w:u w:val="single"/>
        </w:rPr>
        <w:t>N</w:t>
      </w:r>
      <w:r w:rsidR="00A82F2D" w:rsidRPr="00FD58A6">
        <w:rPr>
          <w:rFonts w:ascii="ＭＳ Ｐゴシック" w:eastAsia="ＭＳ Ｐゴシック" w:hAnsi="ＭＳ Ｐゴシック" w:cs="Arial" w:hint="eastAsia"/>
          <w:sz w:val="40"/>
          <w:szCs w:val="40"/>
          <w:u w:val="single"/>
        </w:rPr>
        <w:t xml:space="preserve">etwork </w:t>
      </w:r>
      <w:r w:rsidR="00494C11" w:rsidRPr="00FD58A6">
        <w:rPr>
          <w:rFonts w:ascii="ＭＳ Ｐゴシック" w:eastAsia="ＭＳ Ｐゴシック" w:hAnsi="ＭＳ Ｐゴシック" w:cs="Arial" w:hint="eastAsia"/>
          <w:sz w:val="40"/>
          <w:szCs w:val="40"/>
          <w:u w:val="single"/>
        </w:rPr>
        <w:t>M</w:t>
      </w:r>
      <w:r w:rsidR="00A82F2D" w:rsidRPr="00FD58A6">
        <w:rPr>
          <w:rFonts w:ascii="ＭＳ Ｐゴシック" w:eastAsia="ＭＳ Ｐゴシック" w:hAnsi="ＭＳ Ｐゴシック" w:cs="Arial" w:hint="eastAsia"/>
          <w:sz w:val="40"/>
          <w:szCs w:val="40"/>
          <w:u w:val="single"/>
        </w:rPr>
        <w:t>eta-</w:t>
      </w:r>
      <w:r w:rsidR="00494C11" w:rsidRPr="00FD58A6">
        <w:rPr>
          <w:rFonts w:ascii="ＭＳ Ｐゴシック" w:eastAsia="ＭＳ Ｐゴシック" w:hAnsi="ＭＳ Ｐゴシック" w:cs="Arial" w:hint="eastAsia"/>
          <w:sz w:val="40"/>
          <w:szCs w:val="40"/>
          <w:u w:val="single"/>
        </w:rPr>
        <w:t>A</w:t>
      </w:r>
      <w:r w:rsidR="00A82F2D" w:rsidRPr="00FD58A6">
        <w:rPr>
          <w:rFonts w:ascii="ＭＳ Ｐゴシック" w:eastAsia="ＭＳ Ｐゴシック" w:hAnsi="ＭＳ Ｐゴシック" w:cs="Arial" w:hint="eastAsia"/>
          <w:sz w:val="40"/>
          <w:szCs w:val="40"/>
          <w:u w:val="single"/>
        </w:rPr>
        <w:t>nalysis</w:t>
      </w:r>
      <w:r w:rsidR="00A82F2D" w:rsidRPr="00FD58A6">
        <w:rPr>
          <w:rStyle w:val="ae"/>
          <w:rFonts w:ascii="ＭＳ Ｐゴシック" w:eastAsia="ＭＳ Ｐゴシック" w:hAnsi="ＭＳ Ｐゴシック" w:cs="Arial"/>
          <w:sz w:val="40"/>
          <w:szCs w:val="40"/>
          <w:u w:val="single"/>
        </w:rPr>
        <w:footnoteReference w:id="1"/>
      </w:r>
    </w:p>
    <w:p w:rsidR="0060684B" w:rsidRDefault="00E82E0B" w:rsidP="008F7714">
      <w:pPr>
        <w:widowControl/>
        <w:jc w:val="left"/>
        <w:rPr>
          <w:rFonts w:ascii="ＭＳ Ｐ明朝" w:eastAsia="ＭＳ Ｐ明朝" w:hAnsi="ＭＳ Ｐ明朝" w:hint="eastAsia"/>
          <w:snapToGrid w:val="0"/>
          <w:spacing w:val="-1"/>
          <w:kern w:val="0"/>
          <w:sz w:val="18"/>
          <w:szCs w:val="18"/>
        </w:rPr>
      </w:pPr>
      <w:r w:rsidRPr="00E20F51">
        <w:rPr>
          <w:rFonts w:ascii="ＭＳ Ｐ明朝" w:eastAsia="ＭＳ Ｐ明朝" w:hAnsi="ＭＳ Ｐ明朝" w:hint="eastAsia"/>
          <w:snapToGrid w:val="0"/>
          <w:spacing w:val="-1"/>
          <w:kern w:val="0"/>
          <w:sz w:val="18"/>
          <w:szCs w:val="18"/>
        </w:rPr>
        <w:t>「診療ガイドラインのためのGRADEシステム（第2版）」（相原、凸版メディア、2015年出版）のオンライン追加資料です。</w:t>
      </w:r>
    </w:p>
    <w:p w:rsidR="0060684B" w:rsidRDefault="0060684B" w:rsidP="008F7714">
      <w:pPr>
        <w:widowControl/>
        <w:jc w:val="left"/>
        <w:rPr>
          <w:rFonts w:ascii="ＭＳ Ｐ明朝" w:eastAsia="ＭＳ Ｐ明朝" w:hAnsi="ＭＳ Ｐ明朝" w:hint="eastAsia"/>
          <w:snapToGrid w:val="0"/>
          <w:spacing w:val="-1"/>
          <w:kern w:val="0"/>
          <w:sz w:val="18"/>
          <w:szCs w:val="18"/>
        </w:rPr>
      </w:pPr>
      <w:hyperlink r:id="rId9" w:history="1">
        <w:r w:rsidRPr="0060684B">
          <w:rPr>
            <w:rStyle w:val="aa"/>
            <w:rFonts w:ascii="ＭＳ Ｐ明朝" w:eastAsia="ＭＳ Ｐ明朝" w:hAnsi="ＭＳ Ｐ明朝"/>
            <w:snapToGrid w:val="0"/>
            <w:spacing w:val="-1"/>
            <w:kern w:val="0"/>
            <w:sz w:val="18"/>
            <w:szCs w:val="18"/>
          </w:rPr>
          <w:t>http://www.grade-jpn.com/online_supplementals/online_supplemental_materials.html</w:t>
        </w:r>
      </w:hyperlink>
    </w:p>
    <w:p w:rsidR="00F00D05" w:rsidRDefault="00F00D05" w:rsidP="00E82E0B">
      <w:pPr>
        <w:autoSpaceDE w:val="0"/>
        <w:autoSpaceDN w:val="0"/>
        <w:adjustRightInd w:val="0"/>
        <w:snapToGrid w:val="0"/>
        <w:jc w:val="left"/>
        <w:rPr>
          <w:rFonts w:ascii="ＭＳ Ｐ明朝" w:eastAsia="ＭＳ Ｐ明朝" w:hAnsi="ＭＳ Ｐ明朝"/>
          <w:snapToGrid w:val="0"/>
          <w:color w:val="0000FF" w:themeColor="hyperlink"/>
          <w:spacing w:val="-1"/>
          <w:kern w:val="0"/>
          <w:sz w:val="18"/>
          <w:szCs w:val="18"/>
          <w:u w:val="single"/>
        </w:rPr>
      </w:pPr>
      <w:bookmarkStart w:id="0" w:name="_GoBack"/>
      <w:bookmarkEnd w:id="0"/>
    </w:p>
    <w:p w:rsidR="00F00D05" w:rsidRPr="00F00D05" w:rsidRDefault="00F00D05" w:rsidP="00432AC7">
      <w:pPr>
        <w:numPr>
          <w:ilvl w:val="0"/>
          <w:numId w:val="2"/>
        </w:numPr>
        <w:kinsoku w:val="0"/>
        <w:overflowPunct w:val="0"/>
        <w:autoSpaceDE w:val="0"/>
        <w:autoSpaceDN w:val="0"/>
        <w:adjustRightInd w:val="0"/>
        <w:ind w:hanging="136"/>
        <w:jc w:val="left"/>
        <w:rPr>
          <w:rFonts w:ascii="ＭＳ Ｐゴシック" w:eastAsia="ＭＳ Ｐゴシック" w:hAnsi="ＭＳ Ｐゴシック"/>
          <w:b/>
          <w:snapToGrid w:val="0"/>
          <w:spacing w:val="-1"/>
          <w:kern w:val="0"/>
          <w:sz w:val="18"/>
          <w:szCs w:val="18"/>
        </w:rPr>
      </w:pPr>
      <w:r w:rsidRPr="00F00D05">
        <w:rPr>
          <w:rFonts w:ascii="ＭＳ Ｐ明朝" w:eastAsia="ＭＳ Ｐ明朝" w:hAnsi="ＭＳ Ｐ明朝" w:hint="eastAsia"/>
          <w:snapToGrid w:val="0"/>
          <w:kern w:val="0"/>
          <w:sz w:val="18"/>
          <w:szCs w:val="18"/>
        </w:rPr>
        <w:t>詳細は書籍の</w:t>
      </w:r>
      <w:r w:rsidRPr="00F00D05">
        <w:rPr>
          <w:rFonts w:ascii="ＭＳ Ｐゴシック" w:eastAsia="ＭＳ Ｐゴシック" w:hAnsi="ＭＳ Ｐゴシック" w:hint="eastAsia"/>
          <w:b/>
          <w:snapToGrid w:val="0"/>
          <w:color w:val="0070C0"/>
          <w:kern w:val="0"/>
          <w:sz w:val="18"/>
          <w:szCs w:val="18"/>
        </w:rPr>
        <w:t>6章-⑬</w:t>
      </w:r>
      <w:r w:rsidRPr="00F00D05">
        <w:rPr>
          <w:rFonts w:ascii="ＭＳ Ｐ明朝" w:eastAsia="ＭＳ Ｐ明朝" w:hAnsi="ＭＳ Ｐ明朝" w:hint="eastAsia"/>
          <w:snapToGrid w:val="0"/>
          <w:kern w:val="0"/>
          <w:sz w:val="18"/>
          <w:szCs w:val="18"/>
        </w:rPr>
        <w:t>を参照ください。</w:t>
      </w:r>
    </w:p>
    <w:p w:rsidR="00E82E0B" w:rsidRPr="00432AC7" w:rsidRDefault="00E82E0B" w:rsidP="00432AC7">
      <w:pPr>
        <w:numPr>
          <w:ilvl w:val="0"/>
          <w:numId w:val="2"/>
        </w:numPr>
        <w:kinsoku w:val="0"/>
        <w:overflowPunct w:val="0"/>
        <w:autoSpaceDE w:val="0"/>
        <w:autoSpaceDN w:val="0"/>
        <w:adjustRightInd w:val="0"/>
        <w:ind w:hanging="136"/>
        <w:jc w:val="left"/>
        <w:rPr>
          <w:rFonts w:ascii="ＭＳ Ｐゴシック" w:eastAsia="ＭＳ Ｐゴシック" w:hAnsi="ＭＳ Ｐゴシック"/>
          <w:b/>
          <w:snapToGrid w:val="0"/>
          <w:spacing w:val="-1"/>
          <w:kern w:val="0"/>
          <w:sz w:val="18"/>
          <w:szCs w:val="18"/>
        </w:rPr>
      </w:pPr>
      <w:r w:rsidRPr="00F00D05">
        <w:rPr>
          <w:rFonts w:ascii="ＭＳ Ｐ明朝" w:eastAsia="ＭＳ Ｐ明朝" w:hAnsi="ＭＳ Ｐ明朝" w:hint="eastAsia"/>
          <w:snapToGrid w:val="0"/>
          <w:kern w:val="0"/>
          <w:sz w:val="18"/>
          <w:szCs w:val="18"/>
        </w:rPr>
        <w:t>本資料のファイル名：NetMetaXL_for_NMA_</w:t>
      </w:r>
      <w:r w:rsidRPr="00F00D05">
        <w:rPr>
          <w:rFonts w:ascii="ＭＳ Ｐ明朝" w:eastAsia="ＭＳ Ｐ明朝" w:hAnsi="ＭＳ Ｐ明朝"/>
          <w:snapToGrid w:val="0"/>
          <w:kern w:val="0"/>
          <w:sz w:val="18"/>
          <w:szCs w:val="18"/>
        </w:rPr>
        <w:t>antithrombotics</w:t>
      </w:r>
      <w:r w:rsidRPr="00F00D05">
        <w:rPr>
          <w:rFonts w:ascii="ＭＳ Ｐ明朝" w:eastAsia="ＭＳ Ｐ明朝" w:hAnsi="ＭＳ Ｐ明朝" w:hint="eastAsia"/>
          <w:snapToGrid w:val="0"/>
          <w:kern w:val="0"/>
          <w:sz w:val="18"/>
          <w:szCs w:val="18"/>
        </w:rPr>
        <w:t>.docx （相原守夫、2014年9月作成）</w:t>
      </w:r>
    </w:p>
    <w:p w:rsidR="00432AC7" w:rsidRPr="00432AC7" w:rsidRDefault="00432AC7" w:rsidP="00432AC7">
      <w:pPr>
        <w:numPr>
          <w:ilvl w:val="0"/>
          <w:numId w:val="2"/>
        </w:numPr>
        <w:kinsoku w:val="0"/>
        <w:overflowPunct w:val="0"/>
        <w:autoSpaceDE w:val="0"/>
        <w:autoSpaceDN w:val="0"/>
        <w:adjustRightInd w:val="0"/>
        <w:ind w:hanging="136"/>
        <w:jc w:val="left"/>
        <w:rPr>
          <w:rFonts w:ascii="ＭＳ Ｐ明朝" w:eastAsia="ＭＳ Ｐ明朝" w:hAnsi="ＭＳ Ｐ明朝"/>
          <w:snapToGrid w:val="0"/>
          <w:kern w:val="0"/>
          <w:sz w:val="18"/>
          <w:szCs w:val="18"/>
        </w:rPr>
      </w:pPr>
      <w:r w:rsidRPr="00432AC7">
        <w:rPr>
          <w:rFonts w:ascii="ＭＳ Ｐ明朝" w:eastAsia="ＭＳ Ｐ明朝" w:hAnsi="ＭＳ Ｐ明朝" w:hint="eastAsia"/>
          <w:snapToGrid w:val="0"/>
          <w:kern w:val="0"/>
          <w:sz w:val="18"/>
          <w:szCs w:val="18"/>
        </w:rPr>
        <w:t>以下の内容は、更新される可能性がありますので、上記URLに表示する年月日を参考にしてください。</w:t>
      </w:r>
    </w:p>
    <w:p w:rsidR="00E82E0B" w:rsidRDefault="00E82E0B" w:rsidP="00A82F2D">
      <w:pPr>
        <w:rPr>
          <w:rFonts w:ascii="ＭＳ Ｐ明朝" w:eastAsia="ＭＳ Ｐ明朝" w:hAnsi="ＭＳ Ｐ明朝" w:cstheme="minorBidi"/>
          <w:b/>
          <w:sz w:val="20"/>
          <w:szCs w:val="20"/>
        </w:rPr>
      </w:pPr>
    </w:p>
    <w:p w:rsidR="00A82F2D" w:rsidRDefault="00A82F2D" w:rsidP="00A82F2D">
      <w:pPr>
        <w:rPr>
          <w:rFonts w:ascii="ＭＳ Ｐ明朝" w:eastAsia="ＭＳ Ｐ明朝" w:hAnsi="ＭＳ Ｐ明朝" w:cstheme="minorBidi"/>
          <w:b/>
          <w:sz w:val="20"/>
          <w:szCs w:val="20"/>
        </w:rPr>
      </w:pPr>
      <w:r w:rsidRPr="00E346C5">
        <w:rPr>
          <w:rFonts w:ascii="ＭＳ Ｐ明朝" w:eastAsia="ＭＳ Ｐ明朝" w:hAnsi="ＭＳ Ｐ明朝" w:cstheme="minorBidi" w:hint="eastAsia"/>
          <w:b/>
          <w:sz w:val="20"/>
          <w:szCs w:val="20"/>
        </w:rPr>
        <w:t>臨床疑問：心房細動患者において、抗血栓治療（ワルファリン、アスピリン、併用）はプラセボに比較して脳卒中予防の効果に差があるか</w:t>
      </w:r>
    </w:p>
    <w:tbl>
      <w:tblPr>
        <w:tblStyle w:val="1"/>
        <w:tblW w:w="0" w:type="auto"/>
        <w:tblLook w:val="04A0" w:firstRow="1" w:lastRow="0" w:firstColumn="1" w:lastColumn="0" w:noHBand="0" w:noVBand="1"/>
      </w:tblPr>
      <w:tblGrid>
        <w:gridCol w:w="9286"/>
      </w:tblGrid>
      <w:tr w:rsidR="00A82F2D" w:rsidRPr="00E346C5" w:rsidTr="00E82E0B">
        <w:trPr>
          <w:trHeight w:val="962"/>
        </w:trPr>
        <w:tc>
          <w:tcPr>
            <w:tcW w:w="9286" w:type="dxa"/>
          </w:tcPr>
          <w:p w:rsidR="00A82F2D" w:rsidRPr="00E346C5" w:rsidRDefault="00A82F2D" w:rsidP="00DB369C">
            <w:pPr>
              <w:jc w:val="left"/>
              <w:rPr>
                <w:rFonts w:ascii="ＭＳ Ｐゴシック" w:eastAsia="ＭＳ Ｐゴシック" w:hAnsi="ＭＳ Ｐゴシック" w:cs="Arial"/>
                <w:sz w:val="18"/>
                <w:szCs w:val="18"/>
              </w:rPr>
            </w:pPr>
            <w:r w:rsidRPr="00E346C5">
              <w:rPr>
                <w:rFonts w:ascii="ＭＳ Ｐゴシック" w:eastAsia="ＭＳ Ｐゴシック" w:hAnsi="ＭＳ Ｐゴシック" w:cs="Arial"/>
                <w:sz w:val="18"/>
                <w:szCs w:val="18"/>
              </w:rPr>
              <w:t>P</w:t>
            </w:r>
            <w:r w:rsidRPr="00E346C5">
              <w:rPr>
                <w:rFonts w:ascii="ＭＳ Ｐゴシック" w:eastAsia="ＭＳ Ｐゴシック" w:hAnsi="ＭＳ Ｐゴシック" w:cs="Arial" w:hint="eastAsia"/>
                <w:sz w:val="18"/>
                <w:szCs w:val="18"/>
              </w:rPr>
              <w:t>：</w:t>
            </w:r>
            <w:r w:rsidRPr="00E346C5">
              <w:rPr>
                <w:rFonts w:ascii="ＭＳ Ｐゴシック" w:eastAsia="ＭＳ Ｐゴシック" w:hAnsi="ＭＳ Ｐゴシック" w:cs="Arial"/>
                <w:sz w:val="18"/>
                <w:szCs w:val="18"/>
              </w:rPr>
              <w:t xml:space="preserve"> Patient with atrial fibrillation </w:t>
            </w:r>
          </w:p>
          <w:p w:rsidR="00A82F2D" w:rsidRPr="00E346C5" w:rsidRDefault="00A82F2D" w:rsidP="00DB369C">
            <w:pPr>
              <w:jc w:val="left"/>
              <w:rPr>
                <w:rFonts w:ascii="ＭＳ Ｐゴシック" w:eastAsia="ＭＳ Ｐゴシック" w:hAnsi="ＭＳ Ｐゴシック" w:cs="Arial"/>
                <w:sz w:val="18"/>
                <w:szCs w:val="18"/>
              </w:rPr>
            </w:pPr>
            <w:r w:rsidRPr="00E346C5">
              <w:rPr>
                <w:rFonts w:ascii="ＭＳ Ｐゴシック" w:eastAsia="ＭＳ Ｐゴシック" w:hAnsi="ＭＳ Ｐゴシック" w:cs="Arial"/>
                <w:sz w:val="18"/>
                <w:szCs w:val="18"/>
              </w:rPr>
              <w:t>I</w:t>
            </w:r>
            <w:r w:rsidRPr="00E346C5">
              <w:rPr>
                <w:rFonts w:ascii="ＭＳ Ｐゴシック" w:eastAsia="ＭＳ Ｐゴシック" w:hAnsi="ＭＳ Ｐゴシック" w:cs="Arial" w:hint="eastAsia"/>
                <w:sz w:val="18"/>
                <w:szCs w:val="18"/>
              </w:rPr>
              <w:t>：</w:t>
            </w:r>
            <w:r w:rsidRPr="00E346C5">
              <w:rPr>
                <w:rFonts w:ascii="ＭＳ Ｐゴシック" w:eastAsia="ＭＳ Ｐゴシック" w:hAnsi="ＭＳ Ｐゴシック" w:cs="Arial"/>
                <w:sz w:val="18"/>
                <w:szCs w:val="18"/>
              </w:rPr>
              <w:t xml:space="preserve"> “B”=</w:t>
            </w:r>
            <w:r w:rsidR="001F1CD5">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warfarin</w:t>
            </w:r>
            <w:r w:rsidR="001F1CD5">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(adjusted dose)</w:t>
            </w:r>
            <w:r w:rsidRPr="00E346C5">
              <w:rPr>
                <w:rFonts w:ascii="ＭＳ Ｐゴシック" w:eastAsia="ＭＳ Ｐゴシック" w:hAnsi="ＭＳ Ｐゴシック" w:cs="Arial" w:hint="eastAsia"/>
                <w:sz w:val="18"/>
                <w:szCs w:val="18"/>
              </w:rPr>
              <w:t>、”</w:t>
            </w:r>
            <w:r w:rsidRPr="00E346C5">
              <w:rPr>
                <w:rFonts w:ascii="ＭＳ Ｐゴシック" w:eastAsia="ＭＳ Ｐゴシック" w:hAnsi="ＭＳ Ｐゴシック" w:cs="Arial"/>
                <w:sz w:val="18"/>
                <w:szCs w:val="18"/>
              </w:rPr>
              <w:t>C”=</w:t>
            </w:r>
            <w:r w:rsidR="001F1CD5">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aspirin</w:t>
            </w:r>
            <w:r w:rsidRPr="00E346C5">
              <w:rPr>
                <w:rFonts w:ascii="ＭＳ Ｐゴシック" w:eastAsia="ＭＳ Ｐゴシック" w:hAnsi="ＭＳ Ｐゴシック" w:cs="Arial" w:hint="eastAsia"/>
                <w:sz w:val="18"/>
                <w:szCs w:val="18"/>
              </w:rPr>
              <w:t>、”</w:t>
            </w:r>
            <w:r w:rsidRPr="00E346C5">
              <w:rPr>
                <w:rFonts w:ascii="ＭＳ Ｐゴシック" w:eastAsia="ＭＳ Ｐゴシック" w:hAnsi="ＭＳ Ｐゴシック" w:cs="Arial"/>
                <w:sz w:val="18"/>
                <w:szCs w:val="18"/>
              </w:rPr>
              <w:t>D”=</w:t>
            </w:r>
            <w:r w:rsidR="001F1CD5">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warfarin</w:t>
            </w:r>
            <w:r w:rsidR="001F1CD5">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(low or fixed dose)</w:t>
            </w:r>
            <w:r w:rsidRPr="00E346C5">
              <w:rPr>
                <w:rFonts w:ascii="ＭＳ Ｐゴシック" w:eastAsia="ＭＳ Ｐゴシック" w:hAnsi="ＭＳ Ｐゴシック" w:cs="Arial" w:hint="eastAsia"/>
                <w:sz w:val="18"/>
                <w:szCs w:val="18"/>
              </w:rPr>
              <w:t>、”</w:t>
            </w:r>
            <w:r w:rsidRPr="00E346C5">
              <w:rPr>
                <w:rFonts w:ascii="ＭＳ Ｐゴシック" w:eastAsia="ＭＳ Ｐゴシック" w:hAnsi="ＭＳ Ｐゴシック" w:cs="Arial"/>
                <w:sz w:val="18"/>
                <w:szCs w:val="18"/>
              </w:rPr>
              <w:t>E”=</w:t>
            </w:r>
            <w:r w:rsidR="001F1CD5">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warfarin</w:t>
            </w:r>
            <w:r w:rsidR="001F1CD5">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(low or fixed dose)</w:t>
            </w:r>
            <w:r w:rsidRPr="00E346C5">
              <w:rPr>
                <w:rFonts w:ascii="ＭＳ Ｐゴシック" w:eastAsia="ＭＳ Ｐゴシック" w:hAnsi="ＭＳ Ｐゴシック" w:cs="Arial" w:hint="eastAsia"/>
                <w:sz w:val="18"/>
                <w:szCs w:val="18"/>
              </w:rPr>
              <w:t>＋</w:t>
            </w:r>
            <w:r w:rsidRPr="00E346C5">
              <w:rPr>
                <w:rFonts w:ascii="ＭＳ Ｐゴシック" w:eastAsia="ＭＳ Ｐゴシック" w:hAnsi="ＭＳ Ｐゴシック" w:cs="Arial"/>
                <w:sz w:val="18"/>
                <w:szCs w:val="18"/>
              </w:rPr>
              <w:t>aspirin</w:t>
            </w:r>
          </w:p>
          <w:p w:rsidR="00A82F2D" w:rsidRPr="00E346C5" w:rsidRDefault="00A82F2D" w:rsidP="00DB369C">
            <w:pPr>
              <w:jc w:val="left"/>
              <w:rPr>
                <w:rFonts w:ascii="ＭＳ Ｐゴシック" w:eastAsia="ＭＳ Ｐゴシック" w:hAnsi="ＭＳ Ｐゴシック" w:cs="Arial"/>
                <w:sz w:val="18"/>
                <w:szCs w:val="18"/>
              </w:rPr>
            </w:pPr>
            <w:r w:rsidRPr="00E346C5">
              <w:rPr>
                <w:rFonts w:ascii="ＭＳ Ｐゴシック" w:eastAsia="ＭＳ Ｐゴシック" w:hAnsi="ＭＳ Ｐゴシック" w:cs="Arial"/>
                <w:sz w:val="18"/>
                <w:szCs w:val="18"/>
              </w:rPr>
              <w:t>C: placebo (=</w:t>
            </w:r>
            <w:r w:rsidR="001F1CD5">
              <w:rPr>
                <w:rFonts w:ascii="ＭＳ Ｐゴシック" w:eastAsia="ＭＳ Ｐゴシック" w:hAnsi="ＭＳ Ｐゴシック" w:cs="Arial" w:hint="eastAsia"/>
                <w:sz w:val="18"/>
                <w:szCs w:val="18"/>
              </w:rPr>
              <w:t xml:space="preserve"> </w:t>
            </w:r>
            <w:r w:rsidR="001F1CD5" w:rsidRPr="00E346C5">
              <w:rPr>
                <w:rFonts w:ascii="ＭＳ Ｐゴシック" w:eastAsia="ＭＳ Ｐゴシック" w:hAnsi="ＭＳ Ｐゴシック" w:cs="Arial"/>
                <w:sz w:val="18"/>
                <w:szCs w:val="18"/>
              </w:rPr>
              <w:t>“</w:t>
            </w:r>
            <w:r w:rsidRPr="00E346C5">
              <w:rPr>
                <w:rFonts w:ascii="ＭＳ Ｐゴシック" w:eastAsia="ＭＳ Ｐゴシック" w:hAnsi="ＭＳ Ｐゴシック" w:cs="Arial"/>
                <w:sz w:val="18"/>
                <w:szCs w:val="18"/>
              </w:rPr>
              <w:t>A”)</w:t>
            </w:r>
          </w:p>
          <w:p w:rsidR="00A82F2D" w:rsidRPr="00E346C5" w:rsidRDefault="00A82F2D" w:rsidP="00DB369C">
            <w:pPr>
              <w:jc w:val="left"/>
              <w:rPr>
                <w:rFonts w:ascii="ＭＳ Ｐゴシック" w:eastAsia="ＭＳ Ｐゴシック" w:hAnsi="ＭＳ Ｐゴシック" w:cs="Arial"/>
                <w:sz w:val="18"/>
                <w:szCs w:val="18"/>
              </w:rPr>
            </w:pPr>
            <w:r w:rsidRPr="00E346C5">
              <w:rPr>
                <w:rFonts w:ascii="ＭＳ Ｐゴシック" w:eastAsia="ＭＳ Ｐゴシック" w:hAnsi="ＭＳ Ｐゴシック" w:cs="Arial"/>
                <w:sz w:val="18"/>
                <w:szCs w:val="18"/>
              </w:rPr>
              <w:t>Outcome</w:t>
            </w:r>
            <w:r w:rsidRPr="00E346C5">
              <w:rPr>
                <w:rFonts w:ascii="ＭＳ Ｐゴシック" w:eastAsia="ＭＳ Ｐゴシック" w:hAnsi="ＭＳ Ｐゴシック" w:cs="Arial" w:hint="eastAsia"/>
                <w:sz w:val="18"/>
                <w:szCs w:val="18"/>
              </w:rPr>
              <w:t>：</w:t>
            </w:r>
            <w:r w:rsidRPr="00E346C5">
              <w:rPr>
                <w:rFonts w:ascii="ＭＳ Ｐゴシック" w:eastAsia="ＭＳ Ｐゴシック" w:hAnsi="ＭＳ Ｐゴシック" w:cs="Arial"/>
                <w:sz w:val="18"/>
                <w:szCs w:val="18"/>
              </w:rPr>
              <w:t xml:space="preserve"> stroke</w:t>
            </w:r>
          </w:p>
        </w:tc>
      </w:tr>
    </w:tbl>
    <w:p w:rsidR="00A82F2D" w:rsidRDefault="00A82F2D" w:rsidP="00A82F2D">
      <w:pPr>
        <w:jc w:val="left"/>
        <w:rPr>
          <w:rFonts w:ascii="ＭＳ Ｐ明朝" w:eastAsia="ＭＳ Ｐ明朝" w:hAnsi="ＭＳ Ｐ明朝" w:cs="Humanist521BT-Italic"/>
          <w:iCs/>
          <w:kern w:val="0"/>
          <w:sz w:val="20"/>
          <w:szCs w:val="20"/>
        </w:rPr>
      </w:pPr>
    </w:p>
    <w:p w:rsidR="00A82F2D" w:rsidRPr="00E346C5" w:rsidRDefault="00A82F2D" w:rsidP="00A82F2D">
      <w:pPr>
        <w:jc w:val="left"/>
        <w:rPr>
          <w:rFonts w:ascii="Humanist521BT-Italic" w:eastAsiaTheme="minorEastAsia" w:hAnsi="Humanist521BT-Italic" w:cs="Humanist521BT-Italic"/>
          <w:i/>
          <w:iCs/>
          <w:kern w:val="0"/>
          <w:sz w:val="18"/>
          <w:szCs w:val="18"/>
        </w:rPr>
      </w:pPr>
      <w:r w:rsidRPr="00E346C5">
        <w:rPr>
          <w:rFonts w:ascii="ＭＳ Ｐゴシック" w:eastAsia="ＭＳ Ｐゴシック" w:hAnsi="ＭＳ Ｐゴシック" w:cs="Humanist521BT-Italic" w:hint="eastAsia"/>
          <w:iCs/>
          <w:kern w:val="0"/>
          <w:sz w:val="16"/>
          <w:szCs w:val="16"/>
        </w:rPr>
        <w:t>表１心房細動患者に対する抗血栓治療の試験における脳卒中のイベント発生率</w:t>
      </w:r>
      <w:r w:rsidRPr="00E346C5">
        <w:rPr>
          <w:rFonts w:asciiTheme="minorHAnsi" w:eastAsiaTheme="minorEastAsia" w:hAnsiTheme="minorHAnsi" w:cstheme="minorBidi"/>
          <w:noProof/>
          <w:szCs w:val="22"/>
        </w:rPr>
        <w:drawing>
          <wp:inline distT="0" distB="0" distL="0" distR="0" wp14:anchorId="79BEE01B" wp14:editId="2AA86A97">
            <wp:extent cx="5467350" cy="259201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70919" cy="2593703"/>
                    </a:xfrm>
                    <a:prstGeom prst="rect">
                      <a:avLst/>
                    </a:prstGeom>
                  </pic:spPr>
                </pic:pic>
              </a:graphicData>
            </a:graphic>
          </wp:inline>
        </w:drawing>
      </w:r>
    </w:p>
    <w:p w:rsidR="00A82F2D" w:rsidRDefault="00A82F2D" w:rsidP="00A82F2D">
      <w:pPr>
        <w:jc w:val="right"/>
        <w:rPr>
          <w:rFonts w:ascii="ＭＳ Ｐゴシック" w:eastAsia="ＭＳ Ｐゴシック" w:hAnsi="ＭＳ Ｐゴシック" w:cs="Humanist521BT-Italic"/>
          <w:iCs/>
          <w:kern w:val="0"/>
          <w:sz w:val="16"/>
          <w:szCs w:val="16"/>
        </w:rPr>
      </w:pPr>
      <w:r w:rsidRPr="0086074B">
        <w:rPr>
          <w:rFonts w:ascii="ＭＳ Ｐゴシック" w:eastAsia="ＭＳ Ｐゴシック" w:hAnsi="ＭＳ Ｐゴシック" w:cs="Humanist521BT-Italic" w:hint="eastAsia"/>
          <w:iCs/>
          <w:kern w:val="0"/>
          <w:sz w:val="16"/>
          <w:szCs w:val="16"/>
        </w:rPr>
        <w:t>Glennyら[186]より転載</w:t>
      </w:r>
    </w:p>
    <w:p w:rsidR="00A82F2D" w:rsidRDefault="00A82F2D" w:rsidP="00A82F2D">
      <w:pPr>
        <w:jc w:val="left"/>
        <w:rPr>
          <w:rFonts w:asciiTheme="minorHAnsi" w:eastAsiaTheme="minorEastAsia" w:hAnsiTheme="minorHAnsi" w:cstheme="minorBidi"/>
          <w:szCs w:val="22"/>
        </w:rPr>
      </w:pPr>
    </w:p>
    <w:p w:rsidR="00A82F2D" w:rsidRPr="00DA7782" w:rsidRDefault="00A82F2D" w:rsidP="00A82F2D">
      <w:pPr>
        <w:rPr>
          <w:rFonts w:ascii="ＭＳ Ｐ明朝" w:eastAsia="ＭＳ Ｐ明朝" w:hAnsi="ＭＳ Ｐ明朝" w:cstheme="minorBidi"/>
          <w:b/>
          <w:sz w:val="22"/>
          <w:szCs w:val="22"/>
        </w:rPr>
      </w:pPr>
      <w:r w:rsidRPr="00DA7782">
        <w:rPr>
          <w:rFonts w:ascii="ＭＳ Ｐ明朝" w:eastAsia="ＭＳ Ｐ明朝" w:hAnsi="ＭＳ Ｐ明朝" w:cstheme="minorBidi" w:hint="eastAsia"/>
          <w:b/>
          <w:sz w:val="22"/>
          <w:szCs w:val="22"/>
        </w:rPr>
        <w:t>１．</w:t>
      </w:r>
      <w:r w:rsidRPr="00DA7782">
        <w:rPr>
          <w:rFonts w:ascii="ＭＳ Ｐ明朝" w:eastAsia="ＭＳ Ｐ明朝" w:hAnsi="ＭＳ Ｐ明朝" w:cstheme="minorBidi"/>
          <w:b/>
          <w:sz w:val="22"/>
          <w:szCs w:val="22"/>
        </w:rPr>
        <w:t xml:space="preserve"> </w:t>
      </w:r>
      <w:r>
        <w:rPr>
          <w:rFonts w:ascii="ＭＳ Ｐ明朝" w:eastAsia="ＭＳ Ｐ明朝" w:hAnsi="ＭＳ Ｐ明朝" w:cstheme="minorBidi" w:hint="eastAsia"/>
          <w:b/>
          <w:sz w:val="22"/>
          <w:szCs w:val="22"/>
        </w:rPr>
        <w:t>NetMetaXL</w:t>
      </w:r>
      <w:r w:rsidRPr="00DA7782">
        <w:rPr>
          <w:rFonts w:ascii="ＭＳ Ｐ明朝" w:eastAsia="ＭＳ Ｐ明朝" w:hAnsi="ＭＳ Ｐ明朝" w:cstheme="minorBidi" w:hint="eastAsia"/>
          <w:b/>
          <w:sz w:val="22"/>
          <w:szCs w:val="22"/>
        </w:rPr>
        <w:t>の準備</w:t>
      </w:r>
    </w:p>
    <w:p w:rsidR="00A82F2D" w:rsidRPr="005D2261" w:rsidRDefault="00A82F2D" w:rsidP="00A82F2D">
      <w:pPr>
        <w:rPr>
          <w:rFonts w:ascii="ＭＳ Ｐ明朝" w:eastAsia="ＭＳ Ｐ明朝" w:hAnsi="ＭＳ Ｐ明朝" w:cstheme="minorBidi"/>
          <w:szCs w:val="22"/>
        </w:rPr>
      </w:pPr>
      <w:r w:rsidRPr="005D2261">
        <w:rPr>
          <w:rFonts w:ascii="ＭＳ Ｐ明朝" w:eastAsia="ＭＳ Ｐ明朝" w:hAnsi="ＭＳ Ｐ明朝" w:cstheme="minorBidi" w:hint="eastAsia"/>
          <w:szCs w:val="22"/>
        </w:rPr>
        <w:t>1.1 NetMetaXLのインストール</w:t>
      </w:r>
    </w:p>
    <w:p w:rsidR="00A82F2D" w:rsidRPr="005D2261" w:rsidRDefault="00A82F2D" w:rsidP="00A82F2D">
      <w:pPr>
        <w:rPr>
          <w:rFonts w:ascii="ＭＳ Ｐ明朝" w:eastAsia="ＭＳ Ｐ明朝" w:hAnsi="ＭＳ Ｐ明朝" w:cstheme="minorBidi"/>
          <w:szCs w:val="22"/>
        </w:rPr>
      </w:pPr>
      <w:r w:rsidRPr="005D2261">
        <w:rPr>
          <w:rFonts w:ascii="ＭＳ Ｐ明朝" w:eastAsia="ＭＳ Ｐ明朝" w:hAnsi="ＭＳ Ｐ明朝" w:cstheme="minorBidi" w:hint="eastAsia"/>
          <w:szCs w:val="22"/>
        </w:rPr>
        <w:t xml:space="preserve">　NetMetaXLは</w:t>
      </w:r>
      <w:r w:rsidR="004A2A58">
        <w:rPr>
          <w:rFonts w:ascii="ＭＳ Ｐ明朝" w:eastAsia="ＭＳ Ｐ明朝" w:hAnsi="ＭＳ Ｐ明朝" w:cstheme="minorBidi" w:hint="eastAsia"/>
          <w:szCs w:val="22"/>
        </w:rPr>
        <w:t>無料</w:t>
      </w:r>
      <w:r w:rsidRPr="005D2261">
        <w:rPr>
          <w:rFonts w:ascii="ＭＳ Ｐ明朝" w:eastAsia="ＭＳ Ｐ明朝" w:hAnsi="ＭＳ Ｐ明朝" w:cstheme="minorBidi" w:hint="eastAsia"/>
          <w:szCs w:val="22"/>
        </w:rPr>
        <w:t>で以下よりダウンロード可能である</w:t>
      </w:r>
      <w:r w:rsidR="004A2A58">
        <w:rPr>
          <w:rFonts w:ascii="ＭＳ Ｐ明朝" w:eastAsia="ＭＳ Ｐ明朝" w:hAnsi="ＭＳ Ｐ明朝" w:cstheme="minorBidi" w:hint="eastAsia"/>
          <w:szCs w:val="22"/>
        </w:rPr>
        <w:t>（MS Excel 2007以上が必要）</w:t>
      </w:r>
      <w:r w:rsidRPr="005D2261">
        <w:rPr>
          <w:rFonts w:ascii="ＭＳ Ｐ明朝" w:eastAsia="ＭＳ Ｐ明朝" w:hAnsi="ＭＳ Ｐ明朝" w:cstheme="minorBidi" w:hint="eastAsia"/>
          <w:szCs w:val="22"/>
        </w:rPr>
        <w:t>。</w:t>
      </w:r>
    </w:p>
    <w:p w:rsidR="00A82F2D" w:rsidRPr="005D2261" w:rsidRDefault="00A82F2D" w:rsidP="00A82F2D">
      <w:pPr>
        <w:rPr>
          <w:rFonts w:ascii="ＭＳ Ｐ明朝" w:eastAsia="ＭＳ Ｐ明朝" w:hAnsi="ＭＳ Ｐ明朝" w:cs="CMSY10"/>
          <w:kern w:val="0"/>
          <w:sz w:val="20"/>
          <w:szCs w:val="20"/>
        </w:rPr>
      </w:pPr>
      <w:r w:rsidRPr="005D2261">
        <w:rPr>
          <w:rFonts w:ascii="ＭＳ Ｐ明朝" w:eastAsia="ＭＳ Ｐ明朝" w:hAnsi="ＭＳ Ｐ明朝" w:cs="CMSY10" w:hint="eastAsia"/>
          <w:kern w:val="0"/>
          <w:sz w:val="20"/>
          <w:szCs w:val="20"/>
        </w:rPr>
        <w:t xml:space="preserve">　 　　_　</w:t>
      </w:r>
      <w:hyperlink r:id="rId11" w:history="1">
        <w:r w:rsidRPr="005D2261">
          <w:rPr>
            <w:rStyle w:val="aa"/>
            <w:rFonts w:ascii="ＭＳ Ｐ明朝" w:eastAsia="ＭＳ Ｐ明朝" w:hAnsi="ＭＳ Ｐ明朝" w:cs="CMSY10"/>
            <w:kern w:val="0"/>
            <w:sz w:val="20"/>
            <w:szCs w:val="20"/>
          </w:rPr>
          <w:t>http://www.netmetaxl.com/</w:t>
        </w:r>
      </w:hyperlink>
    </w:p>
    <w:p w:rsidR="004A2A58" w:rsidRDefault="004A2A58" w:rsidP="004A2A58">
      <w:pPr>
        <w:rPr>
          <w:rFonts w:ascii="ＭＳ Ｐ明朝" w:eastAsia="ＭＳ Ｐ明朝" w:hAnsi="ＭＳ Ｐ明朝" w:cstheme="minorBidi"/>
          <w:szCs w:val="22"/>
        </w:rPr>
      </w:pPr>
    </w:p>
    <w:p w:rsidR="004A2A58" w:rsidRPr="004A2A58" w:rsidRDefault="004A2A58" w:rsidP="004A2A58">
      <w:pPr>
        <w:rPr>
          <w:rFonts w:ascii="ＭＳ Ｐ明朝" w:eastAsia="ＭＳ Ｐ明朝" w:hAnsi="ＭＳ Ｐ明朝" w:cstheme="minorBidi"/>
          <w:szCs w:val="22"/>
        </w:rPr>
      </w:pPr>
      <w:r w:rsidRPr="004A2A58">
        <w:rPr>
          <w:rFonts w:ascii="ＭＳ Ｐ明朝" w:eastAsia="ＭＳ Ｐ明朝" w:hAnsi="ＭＳ Ｐ明朝" w:cstheme="minorBidi" w:hint="eastAsia"/>
          <w:szCs w:val="22"/>
        </w:rPr>
        <w:t>1.2</w:t>
      </w:r>
      <w:r>
        <w:rPr>
          <w:rFonts w:ascii="ＭＳ Ｐ明朝" w:eastAsia="ＭＳ Ｐ明朝" w:hAnsi="ＭＳ Ｐ明朝" w:cstheme="minorBidi" w:hint="eastAsia"/>
          <w:szCs w:val="22"/>
        </w:rPr>
        <w:t xml:space="preserve">　WinBUGS　1.43のインストール</w:t>
      </w:r>
    </w:p>
    <w:p w:rsidR="004A2A58" w:rsidRPr="004A2A58" w:rsidRDefault="004A2A58" w:rsidP="004A2A58">
      <w:pPr>
        <w:ind w:firstLineChars="200" w:firstLine="400"/>
        <w:rPr>
          <w:rFonts w:ascii="ＭＳ Ｐ明朝" w:eastAsia="ＭＳ Ｐ明朝" w:hAnsi="ＭＳ Ｐ明朝" w:cs="CMR10"/>
          <w:kern w:val="0"/>
          <w:sz w:val="20"/>
          <w:szCs w:val="20"/>
        </w:rPr>
      </w:pPr>
      <w:r w:rsidRPr="004A2A58">
        <w:rPr>
          <w:rFonts w:ascii="ＭＳ Ｐ明朝" w:eastAsia="ＭＳ Ｐ明朝" w:hAnsi="ＭＳ Ｐ明朝" w:cs="CMSY10"/>
          <w:kern w:val="0"/>
          <w:sz w:val="20"/>
          <w:szCs w:val="20"/>
        </w:rPr>
        <w:t xml:space="preserve">_ </w:t>
      </w:r>
      <w:r w:rsidR="001B1F43" w:rsidRPr="001B1F43">
        <w:rPr>
          <w:rFonts w:ascii="ＭＳ Ｐ明朝" w:eastAsia="ＭＳ Ｐ明朝" w:hAnsi="ＭＳ Ｐ明朝" w:cs="CMR10"/>
          <w:kern w:val="0"/>
          <w:sz w:val="20"/>
          <w:szCs w:val="20"/>
        </w:rPr>
        <w:t>http://www.mrc-bsu.cam.ac.uk/software/bugs/the-bugs-project-winbugs/</w:t>
      </w:r>
    </w:p>
    <w:p w:rsidR="004A2A58" w:rsidRPr="001B1F43" w:rsidRDefault="004A2A58" w:rsidP="00A82F2D">
      <w:pPr>
        <w:rPr>
          <w:rFonts w:ascii="ＭＳ Ｐ明朝" w:eastAsia="ＭＳ Ｐ明朝" w:hAnsi="ＭＳ Ｐ明朝" w:cs="Arial"/>
        </w:rPr>
      </w:pPr>
    </w:p>
    <w:p w:rsidR="00A82F2D" w:rsidRPr="005D2261" w:rsidRDefault="004A2A58" w:rsidP="00A82F2D">
      <w:pPr>
        <w:rPr>
          <w:rFonts w:ascii="ＭＳ Ｐ明朝" w:eastAsia="ＭＳ Ｐ明朝" w:hAnsi="ＭＳ Ｐ明朝" w:cstheme="minorBidi"/>
          <w:szCs w:val="22"/>
        </w:rPr>
      </w:pPr>
      <w:r>
        <w:rPr>
          <w:rFonts w:ascii="ＭＳ Ｐ明朝" w:eastAsia="ＭＳ Ｐ明朝" w:hAnsi="ＭＳ Ｐ明朝" w:cstheme="minorBidi" w:hint="eastAsia"/>
          <w:szCs w:val="22"/>
        </w:rPr>
        <w:t>1.3</w:t>
      </w:r>
      <w:r w:rsidR="00A82F2D" w:rsidRPr="005D2261">
        <w:rPr>
          <w:rFonts w:ascii="ＭＳ Ｐ明朝" w:eastAsia="ＭＳ Ｐ明朝" w:hAnsi="ＭＳ Ｐ明朝" w:cstheme="minorBidi" w:hint="eastAsia"/>
          <w:szCs w:val="22"/>
        </w:rPr>
        <w:t xml:space="preserve">　解析データ：</w:t>
      </w:r>
    </w:p>
    <w:p w:rsidR="00A82F2D" w:rsidRPr="005D2261" w:rsidRDefault="00412E76" w:rsidP="00A82F2D">
      <w:pPr>
        <w:jc w:val="left"/>
        <w:rPr>
          <w:rFonts w:ascii="ＭＳ Ｐ明朝" w:eastAsia="ＭＳ Ｐ明朝" w:hAnsi="ＭＳ Ｐ明朝" w:cstheme="minorBidi"/>
          <w:sz w:val="20"/>
          <w:szCs w:val="20"/>
        </w:rPr>
      </w:pPr>
      <w:hyperlink r:id="rId12" w:history="1">
        <w:r w:rsidR="00A82F2D" w:rsidRPr="005D2261">
          <w:rPr>
            <w:rFonts w:ascii="ＭＳ Ｐ明朝" w:eastAsia="ＭＳ Ｐ明朝" w:hAnsi="ＭＳ Ｐ明朝" w:cstheme="minorBidi"/>
            <w:color w:val="0000FF" w:themeColor="hyperlink"/>
            <w:sz w:val="20"/>
            <w:szCs w:val="20"/>
            <w:u w:val="single"/>
          </w:rPr>
          <w:t>http://www.grade-jpn.com/online_supplemental_materials/online_supplemental_materials-2.html</w:t>
        </w:r>
      </w:hyperlink>
      <w:r w:rsidR="00A82F2D" w:rsidRPr="005D2261">
        <w:rPr>
          <w:rFonts w:ascii="ＭＳ Ｐ明朝" w:eastAsia="ＭＳ Ｐ明朝" w:hAnsi="ＭＳ Ｐ明朝" w:cstheme="minorBidi" w:hint="eastAsia"/>
          <w:sz w:val="20"/>
          <w:szCs w:val="20"/>
        </w:rPr>
        <w:t>/</w:t>
      </w:r>
    </w:p>
    <w:p w:rsidR="00A82F2D" w:rsidRPr="005D2261" w:rsidRDefault="00641355" w:rsidP="00641355">
      <w:pPr>
        <w:pStyle w:val="ab"/>
        <w:numPr>
          <w:ilvl w:val="0"/>
          <w:numId w:val="1"/>
        </w:numPr>
        <w:ind w:leftChars="0"/>
        <w:jc w:val="left"/>
        <w:rPr>
          <w:rFonts w:ascii="ＭＳ Ｐ明朝" w:eastAsia="ＭＳ Ｐ明朝" w:hAnsi="ＭＳ Ｐ明朝" w:cs="Arial"/>
          <w:sz w:val="18"/>
          <w:szCs w:val="18"/>
        </w:rPr>
      </w:pPr>
      <w:r w:rsidRPr="00641355">
        <w:rPr>
          <w:rFonts w:ascii="ＭＳ Ｐ明朝" w:eastAsia="ＭＳ Ｐ明朝" w:hAnsi="ＭＳ Ｐ明朝" w:cs="Arial"/>
          <w:sz w:val="18"/>
          <w:szCs w:val="18"/>
        </w:rPr>
        <w:t>antithrombotics4netmetaxl</w:t>
      </w:r>
      <w:r w:rsidR="00A82F2D" w:rsidRPr="005D2261">
        <w:rPr>
          <w:rFonts w:ascii="ＭＳ Ｐ明朝" w:eastAsia="ＭＳ Ｐ明朝" w:hAnsi="ＭＳ Ｐ明朝" w:cs="Arial" w:hint="eastAsia"/>
          <w:sz w:val="18"/>
          <w:szCs w:val="18"/>
        </w:rPr>
        <w:t>.xlsm</w:t>
      </w:r>
    </w:p>
    <w:p w:rsidR="00A82F2D" w:rsidRPr="005D2261" w:rsidRDefault="00A82F2D" w:rsidP="00A82F2D">
      <w:pPr>
        <w:jc w:val="left"/>
        <w:rPr>
          <w:rFonts w:ascii="ＭＳ Ｐ明朝" w:eastAsia="ＭＳ Ｐ明朝" w:hAnsi="ＭＳ Ｐ明朝" w:cs="Arial"/>
          <w:sz w:val="18"/>
          <w:szCs w:val="18"/>
        </w:rPr>
      </w:pPr>
    </w:p>
    <w:p w:rsidR="002D6E5B" w:rsidRDefault="002D6E5B" w:rsidP="005D2261">
      <w:pPr>
        <w:rPr>
          <w:rFonts w:ascii="ＭＳ Ｐ明朝" w:eastAsia="ＭＳ Ｐ明朝" w:hAnsi="ＭＳ Ｐ明朝" w:cstheme="minorBidi"/>
          <w:b/>
          <w:sz w:val="22"/>
          <w:szCs w:val="22"/>
        </w:rPr>
      </w:pPr>
    </w:p>
    <w:p w:rsidR="00504AD9" w:rsidRDefault="00504AD9" w:rsidP="005D2261">
      <w:pPr>
        <w:rPr>
          <w:rFonts w:ascii="ＭＳ Ｐ明朝" w:eastAsia="ＭＳ Ｐ明朝" w:hAnsi="ＭＳ Ｐ明朝" w:cstheme="minorBidi"/>
          <w:b/>
          <w:sz w:val="22"/>
          <w:szCs w:val="22"/>
        </w:rPr>
      </w:pPr>
    </w:p>
    <w:p w:rsidR="00A82F2D" w:rsidRPr="005D2261" w:rsidRDefault="00A82F2D" w:rsidP="005D2261">
      <w:pPr>
        <w:rPr>
          <w:rFonts w:ascii="ＭＳ Ｐ明朝" w:eastAsia="ＭＳ Ｐ明朝" w:hAnsi="ＭＳ Ｐ明朝" w:cstheme="minorBidi"/>
          <w:b/>
          <w:sz w:val="22"/>
          <w:szCs w:val="22"/>
        </w:rPr>
      </w:pPr>
      <w:r w:rsidRPr="005D2261">
        <w:rPr>
          <w:rFonts w:ascii="ＭＳ Ｐ明朝" w:eastAsia="ＭＳ Ｐ明朝" w:hAnsi="ＭＳ Ｐ明朝" w:cstheme="minorBidi" w:hint="eastAsia"/>
          <w:b/>
          <w:sz w:val="22"/>
          <w:szCs w:val="22"/>
        </w:rPr>
        <w:t>２．解析:NetMetaXL (</w:t>
      </w:r>
      <w:r w:rsidRPr="005D2261">
        <w:rPr>
          <w:rFonts w:ascii="ＭＳ Ｐ明朝" w:eastAsia="ＭＳ Ｐ明朝" w:hAnsi="ＭＳ Ｐ明朝" w:cstheme="minorBidi"/>
          <w:b/>
          <w:sz w:val="22"/>
          <w:szCs w:val="22"/>
        </w:rPr>
        <w:t>version</w:t>
      </w:r>
      <w:r w:rsidRPr="005D2261">
        <w:rPr>
          <w:rFonts w:ascii="ＭＳ Ｐ明朝" w:eastAsia="ＭＳ Ｐ明朝" w:hAnsi="ＭＳ Ｐ明朝" w:cstheme="minorBidi" w:hint="eastAsia"/>
          <w:b/>
          <w:sz w:val="22"/>
          <w:szCs w:val="22"/>
        </w:rPr>
        <w:t xml:space="preserve"> 13）</w:t>
      </w:r>
    </w:p>
    <w:p w:rsidR="00A82F2D" w:rsidRDefault="00A82F2D" w:rsidP="00A82F2D">
      <w:pPr>
        <w:jc w:val="left"/>
        <w:rPr>
          <w:rFonts w:ascii="ＭＳ Ｐ明朝" w:eastAsia="ＭＳ Ｐ明朝" w:hAnsi="ＭＳ Ｐ明朝" w:cstheme="minorBidi"/>
          <w:szCs w:val="22"/>
        </w:rPr>
      </w:pPr>
    </w:p>
    <w:tbl>
      <w:tblPr>
        <w:tblStyle w:val="a3"/>
        <w:tblW w:w="0" w:type="auto"/>
        <w:tblLayout w:type="fixed"/>
        <w:tblLook w:val="04A0" w:firstRow="1" w:lastRow="0" w:firstColumn="1" w:lastColumn="0" w:noHBand="0" w:noVBand="1"/>
      </w:tblPr>
      <w:tblGrid>
        <w:gridCol w:w="381"/>
        <w:gridCol w:w="153"/>
        <w:gridCol w:w="2968"/>
        <w:gridCol w:w="3330"/>
        <w:gridCol w:w="2454"/>
      </w:tblGrid>
      <w:tr w:rsidR="00163B56" w:rsidRPr="00C5643B" w:rsidTr="00EE61C6">
        <w:tc>
          <w:tcPr>
            <w:tcW w:w="381" w:type="dxa"/>
            <w:shd w:val="clear" w:color="auto" w:fill="FDE9D9" w:themeFill="accent6" w:themeFillTint="33"/>
          </w:tcPr>
          <w:p w:rsidR="00163B56" w:rsidRPr="00C5643B" w:rsidRDefault="00163B56" w:rsidP="00163B56">
            <w:pPr>
              <w:rPr>
                <w:rFonts w:ascii="ＭＳ Ｐゴシック" w:eastAsia="ＭＳ Ｐゴシック" w:hAnsi="ＭＳ Ｐゴシック"/>
                <w:b/>
                <w:sz w:val="18"/>
                <w:szCs w:val="18"/>
              </w:rPr>
            </w:pPr>
            <w:r w:rsidRPr="00C5643B">
              <w:rPr>
                <w:rFonts w:ascii="ＭＳ Ｐゴシック" w:eastAsia="ＭＳ Ｐゴシック" w:hAnsi="ＭＳ Ｐゴシック" w:hint="eastAsia"/>
                <w:b/>
                <w:sz w:val="18"/>
                <w:szCs w:val="18"/>
              </w:rPr>
              <w:t>＃</w:t>
            </w:r>
          </w:p>
        </w:tc>
        <w:tc>
          <w:tcPr>
            <w:tcW w:w="3121" w:type="dxa"/>
            <w:gridSpan w:val="2"/>
            <w:shd w:val="clear" w:color="auto" w:fill="FDE9D9" w:themeFill="accent6" w:themeFillTint="33"/>
          </w:tcPr>
          <w:p w:rsidR="00163B56" w:rsidRPr="00C5643B" w:rsidRDefault="00163B56" w:rsidP="00163B56">
            <w:pPr>
              <w:rPr>
                <w:rFonts w:ascii="ＭＳ Ｐゴシック" w:eastAsia="ＭＳ Ｐゴシック" w:hAnsi="ＭＳ Ｐゴシック"/>
                <w:b/>
                <w:sz w:val="18"/>
                <w:szCs w:val="18"/>
              </w:rPr>
            </w:pPr>
            <w:r w:rsidRPr="00C5643B">
              <w:rPr>
                <w:rFonts w:ascii="ＭＳ Ｐゴシック" w:eastAsia="ＭＳ Ｐゴシック" w:hAnsi="ＭＳ Ｐゴシック" w:hint="eastAsia"/>
                <w:b/>
                <w:sz w:val="18"/>
                <w:szCs w:val="18"/>
              </w:rPr>
              <w:t>操作手順</w:t>
            </w:r>
          </w:p>
        </w:tc>
        <w:tc>
          <w:tcPr>
            <w:tcW w:w="5784" w:type="dxa"/>
            <w:gridSpan w:val="2"/>
            <w:shd w:val="clear" w:color="auto" w:fill="FDE9D9" w:themeFill="accent6" w:themeFillTint="33"/>
          </w:tcPr>
          <w:p w:rsidR="00163B56" w:rsidRPr="00C5643B" w:rsidRDefault="00163B56" w:rsidP="00DB369C">
            <w:pPr>
              <w:jc w:val="left"/>
              <w:rPr>
                <w:rFonts w:ascii="ＭＳ Ｐゴシック" w:eastAsia="ＭＳ Ｐゴシック" w:hAnsi="ＭＳ Ｐゴシック"/>
                <w:b/>
                <w:sz w:val="18"/>
                <w:szCs w:val="18"/>
              </w:rPr>
            </w:pPr>
            <w:r w:rsidRPr="00C5643B">
              <w:rPr>
                <w:rFonts w:ascii="ＭＳ Ｐゴシック" w:eastAsia="ＭＳ Ｐゴシック" w:hAnsi="ＭＳ Ｐゴシック" w:hint="eastAsia"/>
                <w:b/>
                <w:sz w:val="18"/>
                <w:szCs w:val="18"/>
              </w:rPr>
              <w:t>結果</w:t>
            </w:r>
          </w:p>
        </w:tc>
      </w:tr>
      <w:tr w:rsidR="00163B56" w:rsidRPr="00C5643B" w:rsidTr="00EE61C6">
        <w:tc>
          <w:tcPr>
            <w:tcW w:w="381" w:type="dxa"/>
          </w:tcPr>
          <w:p w:rsidR="00163B56" w:rsidRPr="00C5643B" w:rsidRDefault="00163B56" w:rsidP="00A82F2D">
            <w:pPr>
              <w:jc w:val="left"/>
              <w:rPr>
                <w:rFonts w:ascii="ＭＳ Ｐゴシック" w:eastAsia="ＭＳ Ｐゴシック" w:hAnsi="ＭＳ Ｐゴシック" w:cstheme="minorBidi"/>
                <w:sz w:val="18"/>
                <w:szCs w:val="18"/>
              </w:rPr>
            </w:pPr>
            <w:r w:rsidRPr="00C5643B">
              <w:rPr>
                <w:rFonts w:ascii="ＭＳ Ｐゴシック" w:eastAsia="ＭＳ Ｐゴシック" w:hAnsi="ＭＳ Ｐゴシック" w:cstheme="minorBidi" w:hint="eastAsia"/>
                <w:sz w:val="18"/>
                <w:szCs w:val="18"/>
              </w:rPr>
              <w:t>１</w:t>
            </w:r>
          </w:p>
        </w:tc>
        <w:tc>
          <w:tcPr>
            <w:tcW w:w="3121" w:type="dxa"/>
            <w:gridSpan w:val="2"/>
          </w:tcPr>
          <w:p w:rsidR="00163B56" w:rsidRPr="00C5643B" w:rsidRDefault="00163B56" w:rsidP="00A82F2D">
            <w:pPr>
              <w:jc w:val="left"/>
              <w:rPr>
                <w:rFonts w:ascii="ＭＳ Ｐゴシック" w:eastAsia="ＭＳ Ｐゴシック" w:hAnsi="ＭＳ Ｐゴシック" w:cstheme="minorBidi"/>
                <w:sz w:val="18"/>
                <w:szCs w:val="18"/>
              </w:rPr>
            </w:pPr>
            <w:r w:rsidRPr="00C5643B">
              <w:rPr>
                <w:rFonts w:ascii="ＭＳ Ｐゴシック" w:eastAsia="ＭＳ Ｐゴシック" w:hAnsi="ＭＳ Ｐゴシック" w:cstheme="minorBidi" w:hint="eastAsia"/>
                <w:sz w:val="18"/>
                <w:szCs w:val="18"/>
              </w:rPr>
              <w:t>データの入力</w:t>
            </w:r>
          </w:p>
        </w:tc>
        <w:tc>
          <w:tcPr>
            <w:tcW w:w="5784" w:type="dxa"/>
            <w:gridSpan w:val="2"/>
          </w:tcPr>
          <w:p w:rsidR="00163B56" w:rsidRPr="00C5643B" w:rsidRDefault="00C5643B" w:rsidP="00C5643B">
            <w:pPr>
              <w:jc w:val="center"/>
              <w:rPr>
                <w:rFonts w:ascii="ＭＳ Ｐゴシック" w:eastAsia="ＭＳ Ｐゴシック" w:hAnsi="ＭＳ Ｐゴシック" w:cstheme="minorBidi"/>
                <w:sz w:val="18"/>
                <w:szCs w:val="18"/>
              </w:rPr>
            </w:pPr>
            <w:r w:rsidRPr="00C5643B">
              <w:rPr>
                <w:rFonts w:ascii="ＭＳ Ｐゴシック" w:eastAsia="ＭＳ Ｐゴシック" w:hAnsi="ＭＳ Ｐゴシック"/>
                <w:noProof/>
                <w:sz w:val="18"/>
                <w:szCs w:val="18"/>
              </w:rPr>
              <w:drawing>
                <wp:inline distT="0" distB="0" distL="0" distR="0" wp14:anchorId="6248C7B9" wp14:editId="1D22F4C0">
                  <wp:extent cx="3870960" cy="1257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70960" cy="1257300"/>
                          </a:xfrm>
                          <a:prstGeom prst="rect">
                            <a:avLst/>
                          </a:prstGeom>
                        </pic:spPr>
                      </pic:pic>
                    </a:graphicData>
                  </a:graphic>
                </wp:inline>
              </w:drawing>
            </w:r>
          </w:p>
        </w:tc>
      </w:tr>
      <w:tr w:rsidR="00C5643B" w:rsidRPr="00C5643B" w:rsidTr="00EE61C6">
        <w:tc>
          <w:tcPr>
            <w:tcW w:w="9286" w:type="dxa"/>
            <w:gridSpan w:val="5"/>
          </w:tcPr>
          <w:p w:rsidR="00C5643B" w:rsidRPr="00C5643B" w:rsidRDefault="00C5643B"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t>WinBUGSのためのデータの準備</w:t>
            </w:r>
          </w:p>
        </w:tc>
      </w:tr>
      <w:tr w:rsidR="00163B56" w:rsidRPr="00C5643B" w:rsidTr="00EE61C6">
        <w:tc>
          <w:tcPr>
            <w:tcW w:w="534" w:type="dxa"/>
            <w:gridSpan w:val="2"/>
          </w:tcPr>
          <w:p w:rsidR="00163B56" w:rsidRPr="00C5643B" w:rsidRDefault="00C5643B"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t>２</w:t>
            </w:r>
          </w:p>
        </w:tc>
        <w:tc>
          <w:tcPr>
            <w:tcW w:w="2968" w:type="dxa"/>
          </w:tcPr>
          <w:p w:rsidR="00163B56" w:rsidRPr="00C5643B" w:rsidRDefault="00C5643B" w:rsidP="007A1AE9">
            <w:pPr>
              <w:jc w:val="left"/>
              <w:rPr>
                <w:rFonts w:ascii="ＭＳ Ｐゴシック" w:eastAsia="ＭＳ Ｐゴシック" w:hAnsi="ＭＳ Ｐゴシック" w:cstheme="minorBidi"/>
                <w:sz w:val="18"/>
                <w:szCs w:val="18"/>
              </w:rPr>
            </w:pPr>
            <w:r w:rsidRPr="00C5643B">
              <w:rPr>
                <w:rFonts w:ascii="ＭＳ Ｐゴシック" w:eastAsia="ＭＳ Ｐゴシック" w:hAnsi="ＭＳ Ｐゴシック" w:cstheme="minorBidi" w:hint="eastAsia"/>
                <w:sz w:val="18"/>
                <w:szCs w:val="18"/>
              </w:rPr>
              <w:t>‘</w:t>
            </w:r>
            <w:r w:rsidRPr="00C5643B">
              <w:rPr>
                <w:rFonts w:ascii="ＭＳ Ｐゴシック" w:eastAsia="ＭＳ Ｐゴシック" w:hAnsi="ＭＳ Ｐゴシック" w:cstheme="minorBidi"/>
                <w:sz w:val="18"/>
                <w:szCs w:val="18"/>
              </w:rPr>
              <w:t>convert data’</w:t>
            </w:r>
            <w:r>
              <w:rPr>
                <w:rFonts w:ascii="ＭＳ Ｐゴシック" w:eastAsia="ＭＳ Ｐゴシック" w:hAnsi="ＭＳ Ｐゴシック" w:cstheme="minorBidi" w:hint="eastAsia"/>
                <w:sz w:val="18"/>
                <w:szCs w:val="18"/>
              </w:rPr>
              <w:t>ボタンを</w:t>
            </w:r>
            <w:r w:rsidR="007A1AE9">
              <w:rPr>
                <w:rFonts w:ascii="ＭＳ Ｐゴシック" w:eastAsia="ＭＳ Ｐゴシック" w:hAnsi="ＭＳ Ｐゴシック" w:cstheme="minorBidi" w:hint="eastAsia"/>
                <w:sz w:val="18"/>
                <w:szCs w:val="18"/>
              </w:rPr>
              <w:t>クリック</w:t>
            </w:r>
          </w:p>
        </w:tc>
        <w:tc>
          <w:tcPr>
            <w:tcW w:w="5784" w:type="dxa"/>
            <w:gridSpan w:val="2"/>
          </w:tcPr>
          <w:p w:rsidR="00163B56" w:rsidRPr="00C5643B" w:rsidRDefault="00C5643B" w:rsidP="00A82F2D">
            <w:pPr>
              <w:jc w:val="left"/>
              <w:rPr>
                <w:rFonts w:ascii="ＭＳ Ｐゴシック" w:eastAsia="ＭＳ Ｐゴシック" w:hAnsi="ＭＳ Ｐゴシック" w:cstheme="minorBidi"/>
                <w:sz w:val="18"/>
                <w:szCs w:val="18"/>
              </w:rPr>
            </w:pPr>
            <w:r>
              <w:rPr>
                <w:noProof/>
              </w:rPr>
              <w:drawing>
                <wp:inline distT="0" distB="0" distL="0" distR="0" wp14:anchorId="61143CD8" wp14:editId="606F152A">
                  <wp:extent cx="646323" cy="487680"/>
                  <wp:effectExtent l="0" t="0" r="1905" b="762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6323" cy="487680"/>
                          </a:xfrm>
                          <a:prstGeom prst="rect">
                            <a:avLst/>
                          </a:prstGeom>
                        </pic:spPr>
                      </pic:pic>
                    </a:graphicData>
                  </a:graphic>
                </wp:inline>
              </w:drawing>
            </w:r>
          </w:p>
        </w:tc>
      </w:tr>
      <w:tr w:rsidR="00163B56" w:rsidRPr="00C5643B" w:rsidTr="00EE61C6">
        <w:tc>
          <w:tcPr>
            <w:tcW w:w="534" w:type="dxa"/>
            <w:gridSpan w:val="2"/>
          </w:tcPr>
          <w:p w:rsidR="00163B56" w:rsidRPr="00C5643B" w:rsidRDefault="00C5643B"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t>３</w:t>
            </w:r>
          </w:p>
        </w:tc>
        <w:tc>
          <w:tcPr>
            <w:tcW w:w="2968" w:type="dxa"/>
          </w:tcPr>
          <w:p w:rsidR="00163B56" w:rsidRDefault="007A1AE9"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t xml:space="preserve">初期値の設定　</w:t>
            </w:r>
            <w:r w:rsidR="00C5643B" w:rsidRPr="00C5643B">
              <w:rPr>
                <w:rFonts w:ascii="ＭＳ Ｐゴシック" w:eastAsia="ＭＳ Ｐゴシック" w:hAnsi="ＭＳ Ｐゴシック" w:cstheme="minorBidi"/>
                <w:sz w:val="18"/>
                <w:szCs w:val="18"/>
              </w:rPr>
              <w:t>prompt asking:</w:t>
            </w:r>
          </w:p>
          <w:p w:rsidR="00C5643B" w:rsidRPr="00C5643B" w:rsidRDefault="00C5643B" w:rsidP="00A82F2D">
            <w:pPr>
              <w:jc w:val="left"/>
              <w:rPr>
                <w:rFonts w:ascii="ＭＳ Ｐゴシック" w:eastAsia="ＭＳ Ｐゴシック" w:hAnsi="ＭＳ Ｐゴシック" w:cstheme="minorBidi"/>
                <w:sz w:val="18"/>
                <w:szCs w:val="18"/>
              </w:rPr>
            </w:pPr>
            <w:r>
              <w:rPr>
                <w:noProof/>
              </w:rPr>
              <w:drawing>
                <wp:inline distT="0" distB="0" distL="0" distR="0" wp14:anchorId="208BDF46" wp14:editId="3101534D">
                  <wp:extent cx="2026920" cy="627807"/>
                  <wp:effectExtent l="0" t="0" r="0" b="127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26920" cy="627807"/>
                          </a:xfrm>
                          <a:prstGeom prst="rect">
                            <a:avLst/>
                          </a:prstGeom>
                        </pic:spPr>
                      </pic:pic>
                    </a:graphicData>
                  </a:graphic>
                </wp:inline>
              </w:drawing>
            </w:r>
          </w:p>
        </w:tc>
        <w:tc>
          <w:tcPr>
            <w:tcW w:w="5784" w:type="dxa"/>
            <w:gridSpan w:val="2"/>
          </w:tcPr>
          <w:p w:rsidR="00163B56" w:rsidRPr="00C5643B" w:rsidRDefault="00C5643B" w:rsidP="00A82F2D">
            <w:pPr>
              <w:jc w:val="left"/>
              <w:rPr>
                <w:rFonts w:ascii="ＭＳ Ｐゴシック" w:eastAsia="ＭＳ Ｐゴシック" w:hAnsi="ＭＳ Ｐゴシック" w:cstheme="minorBidi"/>
                <w:sz w:val="18"/>
                <w:szCs w:val="18"/>
              </w:rPr>
            </w:pPr>
            <w:r w:rsidRPr="00C5643B">
              <w:rPr>
                <w:rFonts w:ascii="ＭＳ Ｐゴシック" w:eastAsia="ＭＳ Ｐゴシック" w:hAnsi="ＭＳ Ｐゴシック" w:cstheme="minorBidi" w:hint="eastAsia"/>
                <w:color w:val="FF0000"/>
                <w:sz w:val="18"/>
                <w:szCs w:val="18"/>
              </w:rPr>
              <w:t>---yes</w:t>
            </w:r>
          </w:p>
        </w:tc>
      </w:tr>
      <w:tr w:rsidR="00C5643B" w:rsidRPr="00C5643B" w:rsidTr="00EE61C6">
        <w:tc>
          <w:tcPr>
            <w:tcW w:w="534" w:type="dxa"/>
            <w:gridSpan w:val="2"/>
          </w:tcPr>
          <w:p w:rsidR="00C5643B" w:rsidRPr="00C5643B" w:rsidRDefault="007A1AE9"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t>4</w:t>
            </w:r>
          </w:p>
        </w:tc>
        <w:tc>
          <w:tcPr>
            <w:tcW w:w="2968" w:type="dxa"/>
          </w:tcPr>
          <w:p w:rsidR="00C5643B" w:rsidRPr="00C5643B" w:rsidRDefault="007A1AE9" w:rsidP="007A1AE9">
            <w:pPr>
              <w:jc w:val="left"/>
              <w:rPr>
                <w:rFonts w:ascii="ＭＳ Ｐゴシック" w:eastAsia="ＭＳ Ｐゴシック" w:hAnsi="ＭＳ Ｐゴシック" w:cstheme="minorBidi"/>
                <w:sz w:val="18"/>
                <w:szCs w:val="18"/>
              </w:rPr>
            </w:pPr>
            <w:r w:rsidRPr="007A1AE9">
              <w:rPr>
                <w:rFonts w:ascii="ＭＳ Ｐゴシック" w:eastAsia="ＭＳ Ｐゴシック" w:hAnsi="ＭＳ Ｐゴシック" w:cstheme="minorBidi" w:hint="eastAsia"/>
                <w:sz w:val="18"/>
                <w:szCs w:val="18"/>
              </w:rPr>
              <w:t>“</w:t>
            </w:r>
            <w:r w:rsidRPr="007A1AE9">
              <w:rPr>
                <w:rFonts w:ascii="ＭＳ Ｐゴシック" w:eastAsia="ＭＳ Ｐゴシック" w:hAnsi="ＭＳ Ｐゴシック" w:cstheme="minorBidi"/>
                <w:sz w:val="18"/>
                <w:szCs w:val="18"/>
              </w:rPr>
              <w:t>Run WinBUGS”</w:t>
            </w:r>
            <w:r>
              <w:rPr>
                <w:rFonts w:ascii="ＭＳ Ｐゴシック" w:eastAsia="ＭＳ Ｐゴシック" w:hAnsi="ＭＳ Ｐゴシック" w:cstheme="minorBidi" w:hint="eastAsia"/>
                <w:sz w:val="18"/>
                <w:szCs w:val="18"/>
              </w:rPr>
              <w:t>ボタンをクリック</w:t>
            </w:r>
          </w:p>
        </w:tc>
        <w:tc>
          <w:tcPr>
            <w:tcW w:w="5784" w:type="dxa"/>
            <w:gridSpan w:val="2"/>
          </w:tcPr>
          <w:p w:rsidR="00C5643B" w:rsidRPr="00C5643B" w:rsidRDefault="007A1AE9" w:rsidP="00A82F2D">
            <w:pPr>
              <w:jc w:val="left"/>
              <w:rPr>
                <w:rFonts w:ascii="ＭＳ Ｐゴシック" w:eastAsia="ＭＳ Ｐゴシック" w:hAnsi="ＭＳ Ｐゴシック" w:cstheme="minorBidi"/>
                <w:sz w:val="18"/>
                <w:szCs w:val="18"/>
              </w:rPr>
            </w:pPr>
            <w:r>
              <w:rPr>
                <w:noProof/>
              </w:rPr>
              <w:drawing>
                <wp:inline distT="0" distB="0" distL="0" distR="0" wp14:anchorId="1AE586C5" wp14:editId="726FE637">
                  <wp:extent cx="467471" cy="518160"/>
                  <wp:effectExtent l="0" t="0" r="889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9146" cy="520016"/>
                          </a:xfrm>
                          <a:prstGeom prst="rect">
                            <a:avLst/>
                          </a:prstGeom>
                        </pic:spPr>
                      </pic:pic>
                    </a:graphicData>
                  </a:graphic>
                </wp:inline>
              </w:drawing>
            </w:r>
          </w:p>
        </w:tc>
      </w:tr>
      <w:tr w:rsidR="00C5643B" w:rsidRPr="00C5643B" w:rsidTr="00EE61C6">
        <w:tc>
          <w:tcPr>
            <w:tcW w:w="534" w:type="dxa"/>
            <w:gridSpan w:val="2"/>
          </w:tcPr>
          <w:p w:rsidR="00C5643B" w:rsidRPr="00C5643B" w:rsidRDefault="007A1AE9"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t>5</w:t>
            </w:r>
          </w:p>
        </w:tc>
        <w:tc>
          <w:tcPr>
            <w:tcW w:w="2968" w:type="dxa"/>
          </w:tcPr>
          <w:p w:rsidR="00C5643B" w:rsidRDefault="007A1AE9"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t>モデルを選択し、</w:t>
            </w:r>
          </w:p>
          <w:p w:rsidR="007A1AE9" w:rsidRPr="00C5643B" w:rsidRDefault="007A1AE9" w:rsidP="007A1AE9">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sz w:val="18"/>
                <w:szCs w:val="18"/>
              </w:rPr>
              <w:t>“</w:t>
            </w:r>
            <w:r>
              <w:rPr>
                <w:rFonts w:ascii="ＭＳ Ｐゴシック" w:eastAsia="ＭＳ Ｐゴシック" w:hAnsi="ＭＳ Ｐゴシック" w:cstheme="minorBidi" w:hint="eastAsia"/>
                <w:sz w:val="18"/>
                <w:szCs w:val="18"/>
              </w:rPr>
              <w:t xml:space="preserve">Run </w:t>
            </w:r>
            <w:r>
              <w:rPr>
                <w:rFonts w:ascii="ＭＳ Ｐゴシック" w:eastAsia="ＭＳ Ｐゴシック" w:hAnsi="ＭＳ Ｐゴシック" w:cstheme="minorBidi"/>
                <w:sz w:val="18"/>
                <w:szCs w:val="18"/>
              </w:rPr>
              <w:t>WinBUGS</w:t>
            </w:r>
            <w:r>
              <w:rPr>
                <w:rFonts w:ascii="ＭＳ Ｐゴシック" w:eastAsia="ＭＳ Ｐゴシック" w:hAnsi="ＭＳ Ｐゴシック" w:cstheme="minorBidi" w:hint="eastAsia"/>
                <w:sz w:val="18"/>
                <w:szCs w:val="18"/>
              </w:rPr>
              <w:t xml:space="preserve"> button</w:t>
            </w:r>
            <w:r>
              <w:rPr>
                <w:rFonts w:ascii="ＭＳ Ｐゴシック" w:eastAsia="ＭＳ Ｐゴシック" w:hAnsi="ＭＳ Ｐゴシック" w:cstheme="minorBidi"/>
                <w:sz w:val="18"/>
                <w:szCs w:val="18"/>
              </w:rPr>
              <w:t>”</w:t>
            </w:r>
            <w:r>
              <w:rPr>
                <w:rFonts w:ascii="ＭＳ Ｐゴシック" w:eastAsia="ＭＳ Ｐゴシック" w:hAnsi="ＭＳ Ｐゴシック" w:cstheme="minorBidi" w:hint="eastAsia"/>
                <w:sz w:val="18"/>
                <w:szCs w:val="18"/>
              </w:rPr>
              <w:t>をクリック</w:t>
            </w:r>
          </w:p>
        </w:tc>
        <w:tc>
          <w:tcPr>
            <w:tcW w:w="5784" w:type="dxa"/>
            <w:gridSpan w:val="2"/>
          </w:tcPr>
          <w:p w:rsidR="00C5643B" w:rsidRPr="00C5643B" w:rsidRDefault="007A1AE9" w:rsidP="00A82F2D">
            <w:pPr>
              <w:jc w:val="left"/>
              <w:rPr>
                <w:rFonts w:ascii="ＭＳ Ｐゴシック" w:eastAsia="ＭＳ Ｐゴシック" w:hAnsi="ＭＳ Ｐゴシック" w:cstheme="minorBidi"/>
                <w:sz w:val="18"/>
                <w:szCs w:val="18"/>
              </w:rPr>
            </w:pPr>
            <w:r>
              <w:rPr>
                <w:noProof/>
              </w:rPr>
              <w:drawing>
                <wp:inline distT="0" distB="0" distL="0" distR="0" wp14:anchorId="49DFC417" wp14:editId="287286CA">
                  <wp:extent cx="2548562" cy="2767282"/>
                  <wp:effectExtent l="0" t="0" r="444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48562" cy="2767282"/>
                          </a:xfrm>
                          <a:prstGeom prst="rect">
                            <a:avLst/>
                          </a:prstGeom>
                        </pic:spPr>
                      </pic:pic>
                    </a:graphicData>
                  </a:graphic>
                </wp:inline>
              </w:drawing>
            </w:r>
          </w:p>
        </w:tc>
      </w:tr>
      <w:tr w:rsidR="007A1AE9" w:rsidRPr="00C5643B" w:rsidTr="00EE61C6">
        <w:tc>
          <w:tcPr>
            <w:tcW w:w="534" w:type="dxa"/>
            <w:gridSpan w:val="2"/>
          </w:tcPr>
          <w:p w:rsidR="007A1AE9" w:rsidRPr="00C5643B" w:rsidRDefault="007A1AE9"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lastRenderedPageBreak/>
              <w:t>6</w:t>
            </w:r>
          </w:p>
        </w:tc>
        <w:tc>
          <w:tcPr>
            <w:tcW w:w="2968" w:type="dxa"/>
          </w:tcPr>
          <w:p w:rsidR="007A1AE9" w:rsidRDefault="007A1AE9"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t>network diagramを表示する</w:t>
            </w:r>
          </w:p>
          <w:p w:rsidR="007A1AE9" w:rsidRDefault="007A1AE9" w:rsidP="00A82F2D">
            <w:pPr>
              <w:jc w:val="left"/>
              <w:rPr>
                <w:rFonts w:ascii="ＭＳ Ｐゴシック" w:eastAsia="ＭＳ Ｐゴシック" w:hAnsi="ＭＳ Ｐゴシック" w:cstheme="minorBidi"/>
                <w:sz w:val="18"/>
                <w:szCs w:val="18"/>
              </w:rPr>
            </w:pPr>
            <w:r w:rsidRPr="007A1AE9">
              <w:rPr>
                <w:rFonts w:ascii="ＭＳ Ｐゴシック" w:eastAsia="ＭＳ Ｐゴシック" w:hAnsi="ＭＳ Ｐゴシック" w:cstheme="minorBidi" w:hint="eastAsia"/>
                <w:sz w:val="18"/>
                <w:szCs w:val="18"/>
              </w:rPr>
              <w:t>“</w:t>
            </w:r>
            <w:r w:rsidRPr="007A1AE9">
              <w:rPr>
                <w:rFonts w:ascii="ＭＳ Ｐゴシック" w:eastAsia="ＭＳ Ｐゴシック" w:hAnsi="ＭＳ Ｐゴシック" w:cstheme="minorBidi"/>
                <w:sz w:val="18"/>
                <w:szCs w:val="18"/>
              </w:rPr>
              <w:t>generate diagram button”</w:t>
            </w:r>
          </w:p>
          <w:p w:rsidR="007A1AE9" w:rsidRPr="00C5643B" w:rsidRDefault="007A1AE9" w:rsidP="00A82F2D">
            <w:pPr>
              <w:jc w:val="left"/>
              <w:rPr>
                <w:rFonts w:ascii="ＭＳ Ｐゴシック" w:eastAsia="ＭＳ Ｐゴシック" w:hAnsi="ＭＳ Ｐゴシック" w:cstheme="minorBidi"/>
                <w:sz w:val="18"/>
                <w:szCs w:val="18"/>
              </w:rPr>
            </w:pPr>
            <w:r>
              <w:rPr>
                <w:noProof/>
              </w:rPr>
              <w:drawing>
                <wp:inline distT="0" distB="0" distL="0" distR="0" wp14:anchorId="4CA9C474" wp14:editId="27E28483">
                  <wp:extent cx="678180" cy="563880"/>
                  <wp:effectExtent l="0" t="0" r="7620" b="762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78180" cy="563880"/>
                          </a:xfrm>
                          <a:prstGeom prst="rect">
                            <a:avLst/>
                          </a:prstGeom>
                        </pic:spPr>
                      </pic:pic>
                    </a:graphicData>
                  </a:graphic>
                </wp:inline>
              </w:drawing>
            </w:r>
          </w:p>
        </w:tc>
        <w:tc>
          <w:tcPr>
            <w:tcW w:w="3330" w:type="dxa"/>
          </w:tcPr>
          <w:p w:rsidR="007A1AE9" w:rsidRPr="00C5643B" w:rsidRDefault="007A1AE9" w:rsidP="00A82F2D">
            <w:pPr>
              <w:jc w:val="left"/>
              <w:rPr>
                <w:rFonts w:ascii="ＭＳ Ｐゴシック" w:eastAsia="ＭＳ Ｐゴシック" w:hAnsi="ＭＳ Ｐゴシック" w:cstheme="minorBidi"/>
                <w:sz w:val="18"/>
                <w:szCs w:val="18"/>
              </w:rPr>
            </w:pPr>
            <w:r>
              <w:rPr>
                <w:noProof/>
              </w:rPr>
              <w:drawing>
                <wp:inline distT="0" distB="0" distL="0" distR="0" wp14:anchorId="38025E6C" wp14:editId="4DED1DFD">
                  <wp:extent cx="2085350" cy="116586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85153" cy="1165750"/>
                          </a:xfrm>
                          <a:prstGeom prst="rect">
                            <a:avLst/>
                          </a:prstGeom>
                        </pic:spPr>
                      </pic:pic>
                    </a:graphicData>
                  </a:graphic>
                </wp:inline>
              </w:drawing>
            </w:r>
          </w:p>
        </w:tc>
        <w:tc>
          <w:tcPr>
            <w:tcW w:w="2454" w:type="dxa"/>
          </w:tcPr>
          <w:p w:rsidR="007A1AE9" w:rsidRPr="00C5643B" w:rsidRDefault="007A1AE9" w:rsidP="007A1AE9">
            <w:pPr>
              <w:jc w:val="center"/>
              <w:rPr>
                <w:rFonts w:ascii="ＭＳ Ｐゴシック" w:eastAsia="ＭＳ Ｐゴシック" w:hAnsi="ＭＳ Ｐゴシック" w:cstheme="minorBidi"/>
                <w:sz w:val="18"/>
                <w:szCs w:val="18"/>
              </w:rPr>
            </w:pPr>
            <w:r>
              <w:rPr>
                <w:noProof/>
              </w:rPr>
              <w:drawing>
                <wp:inline distT="0" distB="0" distL="0" distR="0" wp14:anchorId="1CA45B10" wp14:editId="68463AB8">
                  <wp:extent cx="1514344" cy="154686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14344" cy="1546860"/>
                          </a:xfrm>
                          <a:prstGeom prst="rect">
                            <a:avLst/>
                          </a:prstGeom>
                        </pic:spPr>
                      </pic:pic>
                    </a:graphicData>
                  </a:graphic>
                </wp:inline>
              </w:drawing>
            </w:r>
          </w:p>
        </w:tc>
      </w:tr>
      <w:tr w:rsidR="00504AD9" w:rsidRPr="00C5643B" w:rsidTr="00EE61C6">
        <w:tc>
          <w:tcPr>
            <w:tcW w:w="534" w:type="dxa"/>
            <w:gridSpan w:val="2"/>
          </w:tcPr>
          <w:p w:rsidR="00504AD9" w:rsidRDefault="00504AD9" w:rsidP="00DB369C">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t>7</w:t>
            </w:r>
          </w:p>
        </w:tc>
        <w:tc>
          <w:tcPr>
            <w:tcW w:w="2968" w:type="dxa"/>
          </w:tcPr>
          <w:p w:rsidR="00504AD9" w:rsidRDefault="00504AD9" w:rsidP="00DB369C">
            <w:pPr>
              <w:jc w:val="left"/>
              <w:rPr>
                <w:rFonts w:ascii="ＭＳ Ｐゴシック" w:eastAsia="ＭＳ Ｐゴシック" w:hAnsi="ＭＳ Ｐゴシック" w:cstheme="minorBidi"/>
                <w:sz w:val="18"/>
                <w:szCs w:val="18"/>
              </w:rPr>
            </w:pPr>
            <w:r w:rsidRPr="007A1AE9">
              <w:rPr>
                <w:rFonts w:ascii="ＭＳ Ｐゴシック" w:eastAsia="ＭＳ Ｐゴシック" w:hAnsi="ＭＳ Ｐゴシック" w:cstheme="minorBidi"/>
                <w:sz w:val="18"/>
                <w:szCs w:val="18"/>
              </w:rPr>
              <w:t>Forest plot</w:t>
            </w:r>
          </w:p>
          <w:p w:rsidR="00504AD9" w:rsidRDefault="00504AD9" w:rsidP="00DB369C">
            <w:pPr>
              <w:jc w:val="left"/>
              <w:rPr>
                <w:rFonts w:ascii="ＭＳ Ｐゴシック" w:eastAsia="ＭＳ Ｐゴシック" w:hAnsi="ＭＳ Ｐゴシック" w:cstheme="minorBidi"/>
                <w:sz w:val="18"/>
                <w:szCs w:val="18"/>
              </w:rPr>
            </w:pPr>
            <w:r>
              <w:rPr>
                <w:noProof/>
              </w:rPr>
              <w:drawing>
                <wp:inline distT="0" distB="0" distL="0" distR="0" wp14:anchorId="694790BD" wp14:editId="79889213">
                  <wp:extent cx="411480" cy="662940"/>
                  <wp:effectExtent l="0" t="0" r="7620" b="381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11480" cy="662940"/>
                          </a:xfrm>
                          <a:prstGeom prst="rect">
                            <a:avLst/>
                          </a:prstGeom>
                        </pic:spPr>
                      </pic:pic>
                    </a:graphicData>
                  </a:graphic>
                </wp:inline>
              </w:drawing>
            </w:r>
          </w:p>
        </w:tc>
        <w:tc>
          <w:tcPr>
            <w:tcW w:w="5784" w:type="dxa"/>
            <w:gridSpan w:val="2"/>
          </w:tcPr>
          <w:p w:rsidR="00504AD9" w:rsidRDefault="00504AD9" w:rsidP="00DB369C">
            <w:pPr>
              <w:jc w:val="left"/>
              <w:rPr>
                <w:noProof/>
              </w:rPr>
            </w:pPr>
            <w:r>
              <w:rPr>
                <w:noProof/>
              </w:rPr>
              <w:drawing>
                <wp:inline distT="0" distB="0" distL="0" distR="0" wp14:anchorId="0758E6EE" wp14:editId="789FEDE2">
                  <wp:extent cx="3504803" cy="2339340"/>
                  <wp:effectExtent l="0" t="0" r="635" b="381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509010" cy="2342148"/>
                          </a:xfrm>
                          <a:prstGeom prst="rect">
                            <a:avLst/>
                          </a:prstGeom>
                        </pic:spPr>
                      </pic:pic>
                    </a:graphicData>
                  </a:graphic>
                </wp:inline>
              </w:drawing>
            </w:r>
          </w:p>
          <w:p w:rsidR="00DF7F30" w:rsidRDefault="00DF7F30" w:rsidP="00DB369C">
            <w:pPr>
              <w:jc w:val="left"/>
              <w:rPr>
                <w:noProof/>
              </w:rPr>
            </w:pPr>
          </w:p>
        </w:tc>
      </w:tr>
      <w:tr w:rsidR="00504AD9" w:rsidRPr="00C5643B" w:rsidTr="00EE61C6">
        <w:tc>
          <w:tcPr>
            <w:tcW w:w="534" w:type="dxa"/>
            <w:gridSpan w:val="2"/>
          </w:tcPr>
          <w:p w:rsidR="00504AD9" w:rsidRPr="00C5643B" w:rsidRDefault="00504AD9"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t>8</w:t>
            </w:r>
          </w:p>
        </w:tc>
        <w:tc>
          <w:tcPr>
            <w:tcW w:w="2968" w:type="dxa"/>
          </w:tcPr>
          <w:p w:rsidR="00504AD9" w:rsidRDefault="00504AD9"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t>Rankogram</w:t>
            </w:r>
            <w:r w:rsidR="001F1CD5">
              <w:rPr>
                <w:rFonts w:ascii="ＭＳ Ｐゴシック" w:eastAsia="ＭＳ Ｐゴシック" w:hAnsi="ＭＳ Ｐゴシック" w:cstheme="minorBidi" w:hint="eastAsia"/>
                <w:sz w:val="18"/>
                <w:szCs w:val="18"/>
              </w:rPr>
              <w:t>s</w:t>
            </w:r>
          </w:p>
          <w:p w:rsidR="00504AD9" w:rsidRPr="00C5643B" w:rsidRDefault="006603DC" w:rsidP="00A82F2D">
            <w:pPr>
              <w:jc w:val="left"/>
              <w:rPr>
                <w:rFonts w:ascii="ＭＳ Ｐゴシック" w:eastAsia="ＭＳ Ｐゴシック" w:hAnsi="ＭＳ Ｐゴシック" w:cstheme="minorBidi"/>
                <w:sz w:val="18"/>
                <w:szCs w:val="18"/>
              </w:rPr>
            </w:pPr>
            <w:r>
              <w:rPr>
                <w:noProof/>
              </w:rPr>
              <w:drawing>
                <wp:inline distT="0" distB="0" distL="0" distR="0" wp14:anchorId="2A75E480" wp14:editId="07CBBD79">
                  <wp:extent cx="1803400" cy="831850"/>
                  <wp:effectExtent l="0" t="0" r="635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03400" cy="831850"/>
                          </a:xfrm>
                          <a:prstGeom prst="rect">
                            <a:avLst/>
                          </a:prstGeom>
                        </pic:spPr>
                      </pic:pic>
                    </a:graphicData>
                  </a:graphic>
                </wp:inline>
              </w:drawing>
            </w:r>
          </w:p>
        </w:tc>
        <w:tc>
          <w:tcPr>
            <w:tcW w:w="5784" w:type="dxa"/>
            <w:gridSpan w:val="2"/>
          </w:tcPr>
          <w:p w:rsidR="00504AD9" w:rsidRDefault="00DF7F30" w:rsidP="00A82F2D">
            <w:pPr>
              <w:jc w:val="left"/>
              <w:rPr>
                <w:noProof/>
              </w:rPr>
            </w:pPr>
            <w:r>
              <w:rPr>
                <w:noProof/>
              </w:rPr>
              <w:drawing>
                <wp:inline distT="0" distB="0" distL="0" distR="0" wp14:anchorId="7686F654" wp14:editId="32A4DB9E">
                  <wp:extent cx="3810000" cy="287927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811468" cy="2880386"/>
                          </a:xfrm>
                          <a:prstGeom prst="rect">
                            <a:avLst/>
                          </a:prstGeom>
                        </pic:spPr>
                      </pic:pic>
                    </a:graphicData>
                  </a:graphic>
                </wp:inline>
              </w:drawing>
            </w:r>
          </w:p>
          <w:p w:rsidR="00DF7F30" w:rsidRPr="00C5643B" w:rsidRDefault="00DF7F30" w:rsidP="00A82F2D">
            <w:pPr>
              <w:jc w:val="left"/>
              <w:rPr>
                <w:rFonts w:ascii="ＭＳ Ｐゴシック" w:eastAsia="ＭＳ Ｐゴシック" w:hAnsi="ＭＳ Ｐゴシック" w:cstheme="minorBidi"/>
                <w:sz w:val="18"/>
                <w:szCs w:val="18"/>
              </w:rPr>
            </w:pPr>
          </w:p>
        </w:tc>
      </w:tr>
      <w:tr w:rsidR="00504AD9" w:rsidRPr="00C5643B" w:rsidTr="00EE61C6">
        <w:tc>
          <w:tcPr>
            <w:tcW w:w="534" w:type="dxa"/>
            <w:gridSpan w:val="2"/>
          </w:tcPr>
          <w:p w:rsidR="00504AD9" w:rsidRPr="00C5643B" w:rsidRDefault="00504AD9"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lastRenderedPageBreak/>
              <w:t>9</w:t>
            </w:r>
          </w:p>
        </w:tc>
        <w:tc>
          <w:tcPr>
            <w:tcW w:w="2968" w:type="dxa"/>
          </w:tcPr>
          <w:p w:rsidR="00504AD9" w:rsidRPr="00C5643B" w:rsidRDefault="00504AD9"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t>League table</w:t>
            </w:r>
          </w:p>
        </w:tc>
        <w:tc>
          <w:tcPr>
            <w:tcW w:w="5784" w:type="dxa"/>
            <w:gridSpan w:val="2"/>
          </w:tcPr>
          <w:p w:rsidR="00504AD9" w:rsidRPr="00C5643B" w:rsidRDefault="00504AD9" w:rsidP="00A82F2D">
            <w:pPr>
              <w:jc w:val="left"/>
              <w:rPr>
                <w:rFonts w:ascii="ＭＳ Ｐゴシック" w:eastAsia="ＭＳ Ｐゴシック" w:hAnsi="ＭＳ Ｐゴシック" w:cstheme="minorBidi"/>
                <w:sz w:val="18"/>
                <w:szCs w:val="18"/>
              </w:rPr>
            </w:pPr>
            <w:r>
              <w:rPr>
                <w:noProof/>
              </w:rPr>
              <w:drawing>
                <wp:inline distT="0" distB="0" distL="0" distR="0" wp14:anchorId="22306DC3" wp14:editId="36EF96B3">
                  <wp:extent cx="3770176" cy="1693984"/>
                  <wp:effectExtent l="0" t="0" r="1905" b="190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77398" cy="1697229"/>
                          </a:xfrm>
                          <a:prstGeom prst="rect">
                            <a:avLst/>
                          </a:prstGeom>
                        </pic:spPr>
                      </pic:pic>
                    </a:graphicData>
                  </a:graphic>
                </wp:inline>
              </w:drawing>
            </w:r>
          </w:p>
        </w:tc>
      </w:tr>
      <w:tr w:rsidR="00ED44E6" w:rsidRPr="00C5643B" w:rsidTr="008277A5">
        <w:tc>
          <w:tcPr>
            <w:tcW w:w="534" w:type="dxa"/>
            <w:gridSpan w:val="2"/>
          </w:tcPr>
          <w:p w:rsidR="00ED44E6" w:rsidRPr="00C5643B" w:rsidRDefault="00ED44E6"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t>10</w:t>
            </w:r>
          </w:p>
        </w:tc>
        <w:tc>
          <w:tcPr>
            <w:tcW w:w="8752" w:type="dxa"/>
            <w:gridSpan w:val="3"/>
          </w:tcPr>
          <w:p w:rsidR="00ED44E6" w:rsidRPr="00C5643B" w:rsidRDefault="00ED44E6" w:rsidP="00A82F2D">
            <w:pPr>
              <w:jc w:val="left"/>
              <w:rPr>
                <w:rFonts w:ascii="ＭＳ Ｐゴシック" w:eastAsia="ＭＳ Ｐゴシック" w:hAnsi="ＭＳ Ｐゴシック" w:cstheme="minorBidi"/>
                <w:sz w:val="18"/>
                <w:szCs w:val="18"/>
              </w:rPr>
            </w:pPr>
            <w:r>
              <w:rPr>
                <w:rFonts w:ascii="ＭＳ Ｐゴシック" w:eastAsia="ＭＳ Ｐゴシック" w:hAnsi="ＭＳ Ｐゴシック" w:cstheme="minorBidi" w:hint="eastAsia"/>
                <w:sz w:val="18"/>
                <w:szCs w:val="18"/>
              </w:rPr>
              <w:t>WinBUGS用の</w:t>
            </w:r>
            <w:proofErr w:type="spellStart"/>
            <w:r>
              <w:rPr>
                <w:rFonts w:ascii="ＭＳ Ｐゴシック" w:eastAsia="ＭＳ Ｐゴシック" w:hAnsi="ＭＳ Ｐゴシック" w:cstheme="minorBidi" w:hint="eastAsia"/>
                <w:sz w:val="18"/>
                <w:szCs w:val="18"/>
              </w:rPr>
              <w:t>odc</w:t>
            </w:r>
            <w:proofErr w:type="spellEnd"/>
            <w:r>
              <w:rPr>
                <w:rFonts w:ascii="ＭＳ Ｐゴシック" w:eastAsia="ＭＳ Ｐゴシック" w:hAnsi="ＭＳ Ｐゴシック" w:cstheme="minorBidi" w:hint="eastAsia"/>
                <w:sz w:val="18"/>
                <w:szCs w:val="18"/>
              </w:rPr>
              <w:t>データも作成される</w:t>
            </w:r>
          </w:p>
        </w:tc>
      </w:tr>
    </w:tbl>
    <w:p w:rsidR="0023627C" w:rsidRDefault="0023627C" w:rsidP="00A82F2D">
      <w:pPr>
        <w:jc w:val="left"/>
        <w:rPr>
          <w:rFonts w:ascii="ＭＳ Ｐ明朝" w:eastAsia="ＭＳ Ｐ明朝" w:hAnsi="ＭＳ Ｐ明朝" w:cstheme="minorBidi"/>
          <w:szCs w:val="22"/>
        </w:rPr>
      </w:pPr>
    </w:p>
    <w:p w:rsidR="00163B56" w:rsidRPr="008E38E8" w:rsidRDefault="0023627C" w:rsidP="00A82F2D">
      <w:pPr>
        <w:jc w:val="left"/>
        <w:rPr>
          <w:rFonts w:ascii="ＭＳ Ｐ明朝" w:eastAsia="ＭＳ Ｐ明朝" w:hAnsi="ＭＳ Ｐ明朝" w:cstheme="minorBidi"/>
          <w:color w:val="FF0000"/>
          <w:sz w:val="20"/>
          <w:szCs w:val="20"/>
        </w:rPr>
      </w:pPr>
      <w:r w:rsidRPr="008E38E8">
        <w:rPr>
          <w:rFonts w:ascii="ＭＳ Ｐ明朝" w:eastAsia="ＭＳ Ｐ明朝" w:hAnsi="ＭＳ Ｐ明朝" w:cstheme="minorBidi" w:hint="eastAsia"/>
          <w:color w:val="FF0000"/>
          <w:sz w:val="20"/>
          <w:szCs w:val="20"/>
        </w:rPr>
        <w:t>以上のように、NetMetaXLの操作は簡単であるが、現バージョン</w:t>
      </w:r>
      <w:r w:rsidR="002F75E9" w:rsidRPr="008E38E8">
        <w:rPr>
          <w:rFonts w:ascii="ＭＳ Ｐ明朝" w:eastAsia="ＭＳ Ｐ明朝" w:hAnsi="ＭＳ Ｐ明朝" w:cstheme="minorBidi" w:hint="eastAsia"/>
          <w:color w:val="FF0000"/>
          <w:sz w:val="20"/>
          <w:szCs w:val="20"/>
        </w:rPr>
        <w:t>による解析は</w:t>
      </w:r>
      <w:r w:rsidR="001F1CD5">
        <w:rPr>
          <w:rFonts w:ascii="ＭＳ Ｐ明朝" w:eastAsia="ＭＳ Ｐ明朝" w:hAnsi="ＭＳ Ｐ明朝" w:cstheme="minorBidi" w:hint="eastAsia"/>
          <w:color w:val="FF0000"/>
          <w:sz w:val="20"/>
          <w:szCs w:val="20"/>
        </w:rPr>
        <w:t>２</w:t>
      </w:r>
      <w:r w:rsidRPr="008E38E8">
        <w:rPr>
          <w:rFonts w:ascii="ＭＳ Ｐ明朝" w:eastAsia="ＭＳ Ｐ明朝" w:hAnsi="ＭＳ Ｐ明朝" w:cstheme="minorBidi" w:hint="eastAsia"/>
          <w:color w:val="FF0000"/>
          <w:sz w:val="20"/>
          <w:szCs w:val="20"/>
        </w:rPr>
        <w:t>値データのみ</w:t>
      </w:r>
      <w:r w:rsidR="008E38E8" w:rsidRPr="008E38E8">
        <w:rPr>
          <w:rFonts w:ascii="ＭＳ Ｐ明朝" w:eastAsia="ＭＳ Ｐ明朝" w:hAnsi="ＭＳ Ｐ明朝" w:cstheme="minorBidi" w:hint="eastAsia"/>
          <w:color w:val="FF0000"/>
          <w:sz w:val="20"/>
          <w:szCs w:val="20"/>
        </w:rPr>
        <w:t>を対象としている</w:t>
      </w:r>
      <w:r w:rsidRPr="008E38E8">
        <w:rPr>
          <w:rFonts w:ascii="ＭＳ Ｐ明朝" w:eastAsia="ＭＳ Ｐ明朝" w:hAnsi="ＭＳ Ｐ明朝" w:cstheme="minorBidi" w:hint="eastAsia"/>
          <w:color w:val="FF0000"/>
          <w:sz w:val="20"/>
          <w:szCs w:val="20"/>
        </w:rPr>
        <w:t>。</w:t>
      </w:r>
      <w:r w:rsidR="001F1CD5">
        <w:rPr>
          <w:rFonts w:ascii="ＭＳ Ｐ明朝" w:eastAsia="ＭＳ Ｐ明朝" w:hAnsi="ＭＳ Ｐ明朝" w:cstheme="minorBidi" w:hint="eastAsia"/>
          <w:color w:val="FF0000"/>
          <w:sz w:val="20"/>
          <w:szCs w:val="20"/>
        </w:rPr>
        <w:t>また、</w:t>
      </w:r>
      <w:r w:rsidRPr="008E38E8">
        <w:rPr>
          <w:rFonts w:ascii="ＭＳ Ｐ明朝" w:eastAsia="ＭＳ Ｐ明朝" w:hAnsi="ＭＳ Ｐ明朝" w:cstheme="minorBidi" w:hint="eastAsia"/>
          <w:color w:val="FF0000"/>
          <w:sz w:val="20"/>
          <w:szCs w:val="20"/>
        </w:rPr>
        <w:t>risk of biasを評価</w:t>
      </w:r>
      <w:r w:rsidR="001F1CD5">
        <w:rPr>
          <w:rFonts w:ascii="ＭＳ Ｐ明朝" w:eastAsia="ＭＳ Ｐ明朝" w:hAnsi="ＭＳ Ｐ明朝" w:cstheme="minorBidi" w:hint="eastAsia"/>
          <w:color w:val="FF0000"/>
          <w:sz w:val="20"/>
          <w:szCs w:val="20"/>
        </w:rPr>
        <w:t>することは</w:t>
      </w:r>
      <w:r w:rsidRPr="008E38E8">
        <w:rPr>
          <w:rFonts w:ascii="ＭＳ Ｐ明朝" w:eastAsia="ＭＳ Ｐ明朝" w:hAnsi="ＭＳ Ｐ明朝" w:cstheme="minorBidi" w:hint="eastAsia"/>
          <w:color w:val="FF0000"/>
          <w:sz w:val="20"/>
          <w:szCs w:val="20"/>
        </w:rPr>
        <w:t>できない。</w:t>
      </w:r>
    </w:p>
    <w:p w:rsidR="0023627C" w:rsidRPr="005D2261" w:rsidRDefault="0023627C" w:rsidP="00A82F2D">
      <w:pPr>
        <w:jc w:val="left"/>
        <w:rPr>
          <w:rFonts w:ascii="ＭＳ Ｐ明朝" w:eastAsia="ＭＳ Ｐ明朝" w:hAnsi="ＭＳ Ｐ明朝" w:cstheme="minorBidi"/>
          <w:szCs w:val="22"/>
        </w:rPr>
      </w:pPr>
    </w:p>
    <w:sectPr w:rsidR="0023627C" w:rsidRPr="005D2261" w:rsidSect="00A82F2D">
      <w:headerReference w:type="default" r:id="rId26"/>
      <w:footerReference w:type="default" r:id="rId27"/>
      <w:pgSz w:w="11906" w:h="16838" w:code="9"/>
      <w:pgMar w:top="1418" w:right="1418" w:bottom="1418" w:left="1418"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76" w:rsidRDefault="00412E76" w:rsidP="002E0653">
      <w:r>
        <w:separator/>
      </w:r>
    </w:p>
  </w:endnote>
  <w:endnote w:type="continuationSeparator" w:id="0">
    <w:p w:rsidR="00412E76" w:rsidRDefault="00412E76" w:rsidP="002E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umanist521BT-Italic">
    <w:altName w:val="Arial"/>
    <w:panose1 w:val="00000000000000000000"/>
    <w:charset w:val="00"/>
    <w:family w:val="swiss"/>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49263"/>
      <w:docPartObj>
        <w:docPartGallery w:val="Page Numbers (Bottom of Page)"/>
        <w:docPartUnique/>
      </w:docPartObj>
    </w:sdtPr>
    <w:sdtEndPr/>
    <w:sdtContent>
      <w:p w:rsidR="00262EAD" w:rsidRDefault="00262EAD">
        <w:pPr>
          <w:pStyle w:val="a8"/>
          <w:jc w:val="center"/>
        </w:pPr>
        <w:r>
          <w:fldChar w:fldCharType="begin"/>
        </w:r>
        <w:r>
          <w:instrText>PAGE   \* MERGEFORMAT</w:instrText>
        </w:r>
        <w:r>
          <w:fldChar w:fldCharType="separate"/>
        </w:r>
        <w:r w:rsidR="0060684B" w:rsidRPr="0060684B">
          <w:rPr>
            <w:noProof/>
            <w:lang w:val="ja-JP"/>
          </w:rPr>
          <w:t>1</w:t>
        </w:r>
        <w:r>
          <w:fldChar w:fldCharType="end"/>
        </w:r>
      </w:p>
    </w:sdtContent>
  </w:sdt>
  <w:p w:rsidR="00262EAD" w:rsidRDefault="00262E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76" w:rsidRDefault="00412E76" w:rsidP="002E0653">
      <w:r>
        <w:separator/>
      </w:r>
    </w:p>
  </w:footnote>
  <w:footnote w:type="continuationSeparator" w:id="0">
    <w:p w:rsidR="00412E76" w:rsidRDefault="00412E76" w:rsidP="002E0653">
      <w:r>
        <w:continuationSeparator/>
      </w:r>
    </w:p>
  </w:footnote>
  <w:footnote w:id="1">
    <w:p w:rsidR="00A82F2D" w:rsidRPr="0074551D" w:rsidRDefault="00A82F2D" w:rsidP="00A82F2D">
      <w:pPr>
        <w:pStyle w:val="ac"/>
        <w:rPr>
          <w:rFonts w:ascii="ＭＳ Ｐゴシック" w:eastAsia="ＭＳ Ｐゴシック" w:hAnsi="ＭＳ Ｐゴシック"/>
          <w:sz w:val="16"/>
          <w:szCs w:val="16"/>
        </w:rPr>
      </w:pPr>
      <w:r>
        <w:rPr>
          <w:rStyle w:val="ae"/>
        </w:rPr>
        <w:footnoteRef/>
      </w:r>
      <w:r w:rsidRPr="0074551D">
        <w:rPr>
          <w:rFonts w:ascii="ＭＳ Ｐゴシック" w:eastAsia="ＭＳ Ｐゴシック" w:hAnsi="ＭＳ Ｐゴシック" w:hint="eastAsia"/>
          <w:sz w:val="16"/>
          <w:szCs w:val="16"/>
        </w:rPr>
        <w:t>本資料</w:t>
      </w:r>
      <w:r>
        <w:rPr>
          <w:rFonts w:ascii="ＭＳ Ｐゴシック" w:eastAsia="ＭＳ Ｐゴシック" w:hAnsi="ＭＳ Ｐゴシック" w:hint="eastAsia"/>
          <w:sz w:val="16"/>
          <w:szCs w:val="16"/>
        </w:rPr>
        <w:t>における</w:t>
      </w:r>
      <w:r w:rsidRPr="00B81177">
        <w:rPr>
          <w:rFonts w:ascii="ＭＳ Ｐゴシック" w:eastAsia="ＭＳ Ｐゴシック" w:hAnsi="ＭＳ Ｐゴシック" w:hint="eastAsia"/>
          <w:sz w:val="16"/>
          <w:szCs w:val="16"/>
        </w:rPr>
        <w:t>解説手順は、文献[</w:t>
      </w:r>
      <w:r>
        <w:rPr>
          <w:rFonts w:ascii="ＭＳ Ｐゴシック" w:eastAsia="ＭＳ Ｐゴシック" w:hAnsi="ＭＳ Ｐゴシック" w:hint="eastAsia"/>
          <w:sz w:val="16"/>
          <w:szCs w:val="16"/>
        </w:rPr>
        <w:t>185</w:t>
      </w:r>
      <w:r w:rsidRPr="00B81177">
        <w:rPr>
          <w:rFonts w:ascii="ＭＳ Ｐゴシック" w:eastAsia="ＭＳ Ｐゴシック" w:hAnsi="ＭＳ Ｐゴシック" w:hint="eastAsia"/>
          <w:sz w:val="16"/>
          <w:szCs w:val="16"/>
        </w:rPr>
        <w:t>]に準じたもので</w:t>
      </w:r>
      <w:r w:rsidR="006A3086">
        <w:rPr>
          <w:rFonts w:ascii="ＭＳ Ｐゴシック" w:eastAsia="ＭＳ Ｐゴシック" w:hAnsi="ＭＳ Ｐゴシック" w:hint="eastAsia"/>
          <w:sz w:val="16"/>
          <w:szCs w:val="16"/>
        </w:rPr>
        <w:t>す</w:t>
      </w:r>
      <w:r w:rsidRPr="00B81177">
        <w:rPr>
          <w:rFonts w:ascii="ＭＳ Ｐゴシック" w:eastAsia="ＭＳ Ｐゴシック" w:hAnsi="ＭＳ Ｐゴシック" w:hint="eastAsia"/>
          <w:sz w:val="16"/>
          <w:szCs w:val="16"/>
        </w:rPr>
        <w:t>。</w:t>
      </w:r>
      <w:r w:rsidR="00BE6A02">
        <w:rPr>
          <w:rFonts w:ascii="ＭＳ Ｐゴシック" w:eastAsia="ＭＳ Ｐゴシック" w:hAnsi="ＭＳ Ｐゴシック" w:hint="eastAsia"/>
          <w:sz w:val="16"/>
          <w:szCs w:val="16"/>
        </w:rPr>
        <w:t xml:space="preserve">Excel 2010, </w:t>
      </w:r>
      <w:r w:rsidRPr="00B81177">
        <w:rPr>
          <w:rFonts w:ascii="ＭＳ Ｐゴシック" w:eastAsia="ＭＳ Ｐゴシック" w:hAnsi="ＭＳ Ｐゴシック" w:hint="eastAsia"/>
          <w:sz w:val="16"/>
          <w:szCs w:val="16"/>
        </w:rPr>
        <w:t>Network</w:t>
      </w:r>
      <w:r w:rsidR="002D6E5B">
        <w:rPr>
          <w:rFonts w:ascii="ＭＳ Ｐゴシック" w:eastAsia="ＭＳ Ｐゴシック" w:hAnsi="ＭＳ Ｐゴシック" w:hint="eastAsia"/>
          <w:sz w:val="16"/>
          <w:szCs w:val="16"/>
        </w:rPr>
        <w:t xml:space="preserve"> </w:t>
      </w:r>
      <w:r w:rsidRPr="00B81177">
        <w:rPr>
          <w:rFonts w:ascii="ＭＳ Ｐゴシック" w:eastAsia="ＭＳ Ｐゴシック" w:hAnsi="ＭＳ Ｐゴシック" w:hint="eastAsia"/>
          <w:sz w:val="16"/>
          <w:szCs w:val="16"/>
        </w:rPr>
        <w:t>version: 1.0</w:t>
      </w:r>
      <w:r w:rsidR="002D6E5B">
        <w:rPr>
          <w:rFonts w:ascii="ＭＳ Ｐゴシック" w:eastAsia="ＭＳ Ｐゴシック" w:hAnsi="ＭＳ Ｐゴシック" w:hint="eastAsia"/>
          <w:sz w:val="16"/>
          <w:szCs w:val="16"/>
        </w:rPr>
        <w:t>.</w:t>
      </w:r>
    </w:p>
    <w:p w:rsidR="00A82F2D" w:rsidRDefault="00A82F2D">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18" w:rsidRPr="00CA7AFB" w:rsidRDefault="00626718" w:rsidP="00432AC7">
    <w:pPr>
      <w:pStyle w:val="a6"/>
      <w:wordWrap w:val="0"/>
      <w:jc w:val="right"/>
      <w:rPr>
        <w:rFonts w:ascii="ＭＳ Ｐゴシック" w:eastAsia="ＭＳ Ｐゴシック" w:hAnsi="ＭＳ Ｐゴシック"/>
        <w:bCs/>
        <w:sz w:val="18"/>
        <w:szCs w:val="18"/>
      </w:rPr>
    </w:pPr>
    <w:r w:rsidRPr="00CA7AFB">
      <w:rPr>
        <w:rFonts w:ascii="ＭＳ Ｐゴシック" w:eastAsia="ＭＳ Ｐゴシック" w:hAnsi="ＭＳ Ｐゴシック" w:hint="eastAsia"/>
        <w:bCs/>
        <w:sz w:val="18"/>
        <w:szCs w:val="18"/>
      </w:rPr>
      <w:t>「診療ガイドラインのためのGRADEシステム（第2版）」の</w:t>
    </w:r>
    <w:r w:rsidR="00D4418E" w:rsidRPr="00CA7AFB">
      <w:rPr>
        <w:rFonts w:ascii="ＭＳ Ｐゴシック" w:eastAsia="ＭＳ Ｐゴシック" w:hAnsi="ＭＳ Ｐゴシック" w:hint="eastAsia"/>
        <w:bCs/>
        <w:sz w:val="18"/>
        <w:szCs w:val="18"/>
      </w:rPr>
      <w:t>6章-⑭「オンライン資料」</w:t>
    </w:r>
    <w:r w:rsidR="00432AC7">
      <w:rPr>
        <w:rFonts w:ascii="ＭＳ Ｐゴシック" w:eastAsia="ＭＳ Ｐゴシック" w:hAnsi="ＭＳ Ｐゴシック" w:hint="eastAsia"/>
        <w:bCs/>
        <w:sz w:val="18"/>
        <w:szCs w:val="18"/>
      </w:rPr>
      <w:t xml:space="preserve"> 2015/4/25</w:t>
    </w:r>
  </w:p>
  <w:p w:rsidR="00163B56" w:rsidRPr="00626718" w:rsidRDefault="00163B56" w:rsidP="006267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56E"/>
    <w:multiLevelType w:val="hybridMultilevel"/>
    <w:tmpl w:val="ABEE5B1E"/>
    <w:lvl w:ilvl="0" w:tplc="E3DAE69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99E1B2B"/>
    <w:multiLevelType w:val="hybridMultilevel"/>
    <w:tmpl w:val="DC648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6D"/>
    <w:rsid w:val="00021E9C"/>
    <w:rsid w:val="00083E3F"/>
    <w:rsid w:val="00085BFA"/>
    <w:rsid w:val="00092EA9"/>
    <w:rsid w:val="000B6F59"/>
    <w:rsid w:val="000D2D91"/>
    <w:rsid w:val="000D486E"/>
    <w:rsid w:val="000F28C9"/>
    <w:rsid w:val="000F2BEF"/>
    <w:rsid w:val="000F76C1"/>
    <w:rsid w:val="001205E0"/>
    <w:rsid w:val="0015336A"/>
    <w:rsid w:val="00157B8C"/>
    <w:rsid w:val="00163B56"/>
    <w:rsid w:val="001B1F43"/>
    <w:rsid w:val="001B4631"/>
    <w:rsid w:val="001F1CD5"/>
    <w:rsid w:val="00234298"/>
    <w:rsid w:val="0023627C"/>
    <w:rsid w:val="002569C3"/>
    <w:rsid w:val="00262EAD"/>
    <w:rsid w:val="00291A53"/>
    <w:rsid w:val="00293031"/>
    <w:rsid w:val="00296A9A"/>
    <w:rsid w:val="002B550F"/>
    <w:rsid w:val="002D10A0"/>
    <w:rsid w:val="002D6E5B"/>
    <w:rsid w:val="002E0653"/>
    <w:rsid w:val="002F75E9"/>
    <w:rsid w:val="003337EA"/>
    <w:rsid w:val="003550D8"/>
    <w:rsid w:val="003C5389"/>
    <w:rsid w:val="00411507"/>
    <w:rsid w:val="00412E76"/>
    <w:rsid w:val="00432AC7"/>
    <w:rsid w:val="00444B85"/>
    <w:rsid w:val="00494C11"/>
    <w:rsid w:val="00497E2D"/>
    <w:rsid w:val="004A2A58"/>
    <w:rsid w:val="004B0CBF"/>
    <w:rsid w:val="004B127C"/>
    <w:rsid w:val="004B203F"/>
    <w:rsid w:val="004C6465"/>
    <w:rsid w:val="004F50E0"/>
    <w:rsid w:val="00504AD9"/>
    <w:rsid w:val="0053626F"/>
    <w:rsid w:val="00571A0C"/>
    <w:rsid w:val="00575B8D"/>
    <w:rsid w:val="005D2261"/>
    <w:rsid w:val="005E25F4"/>
    <w:rsid w:val="0060684B"/>
    <w:rsid w:val="006166C1"/>
    <w:rsid w:val="00626718"/>
    <w:rsid w:val="00641355"/>
    <w:rsid w:val="00650FF1"/>
    <w:rsid w:val="006603DC"/>
    <w:rsid w:val="00692109"/>
    <w:rsid w:val="006A3086"/>
    <w:rsid w:val="006B39A0"/>
    <w:rsid w:val="006B7A15"/>
    <w:rsid w:val="00704A0D"/>
    <w:rsid w:val="00707E7B"/>
    <w:rsid w:val="0071389B"/>
    <w:rsid w:val="00732D80"/>
    <w:rsid w:val="00744B32"/>
    <w:rsid w:val="007463BA"/>
    <w:rsid w:val="00784A6E"/>
    <w:rsid w:val="00790BBC"/>
    <w:rsid w:val="007A1AE9"/>
    <w:rsid w:val="007A4765"/>
    <w:rsid w:val="007F261F"/>
    <w:rsid w:val="008012EC"/>
    <w:rsid w:val="008D3CE7"/>
    <w:rsid w:val="008E38E8"/>
    <w:rsid w:val="008F6313"/>
    <w:rsid w:val="008F7714"/>
    <w:rsid w:val="00915B6B"/>
    <w:rsid w:val="00915D92"/>
    <w:rsid w:val="009453EF"/>
    <w:rsid w:val="00990AA1"/>
    <w:rsid w:val="009F5A9E"/>
    <w:rsid w:val="00A21978"/>
    <w:rsid w:val="00A278A4"/>
    <w:rsid w:val="00A405F3"/>
    <w:rsid w:val="00A552A3"/>
    <w:rsid w:val="00A72531"/>
    <w:rsid w:val="00A82F2D"/>
    <w:rsid w:val="00AE5F63"/>
    <w:rsid w:val="00B3136D"/>
    <w:rsid w:val="00B32798"/>
    <w:rsid w:val="00B5791C"/>
    <w:rsid w:val="00B72477"/>
    <w:rsid w:val="00B82055"/>
    <w:rsid w:val="00B86EA9"/>
    <w:rsid w:val="00B87399"/>
    <w:rsid w:val="00BA6E83"/>
    <w:rsid w:val="00BE6A02"/>
    <w:rsid w:val="00BE73AD"/>
    <w:rsid w:val="00C05001"/>
    <w:rsid w:val="00C20CB0"/>
    <w:rsid w:val="00C53CA2"/>
    <w:rsid w:val="00C5643B"/>
    <w:rsid w:val="00C86CF1"/>
    <w:rsid w:val="00CA7AFB"/>
    <w:rsid w:val="00CB21E0"/>
    <w:rsid w:val="00D32D28"/>
    <w:rsid w:val="00D4418E"/>
    <w:rsid w:val="00D653E8"/>
    <w:rsid w:val="00D80A36"/>
    <w:rsid w:val="00D932BB"/>
    <w:rsid w:val="00DB5369"/>
    <w:rsid w:val="00DE3FD7"/>
    <w:rsid w:val="00DF7F30"/>
    <w:rsid w:val="00E20F51"/>
    <w:rsid w:val="00E23EBB"/>
    <w:rsid w:val="00E52315"/>
    <w:rsid w:val="00E54FBA"/>
    <w:rsid w:val="00E82E0B"/>
    <w:rsid w:val="00E8694F"/>
    <w:rsid w:val="00EA1592"/>
    <w:rsid w:val="00EB5FE9"/>
    <w:rsid w:val="00ED44E6"/>
    <w:rsid w:val="00ED7FA8"/>
    <w:rsid w:val="00EE61C6"/>
    <w:rsid w:val="00EE61EE"/>
    <w:rsid w:val="00F00D05"/>
    <w:rsid w:val="00F244BC"/>
    <w:rsid w:val="00F33EA3"/>
    <w:rsid w:val="00F63A80"/>
    <w:rsid w:val="00FB0010"/>
    <w:rsid w:val="00FB3BDC"/>
    <w:rsid w:val="00FB788A"/>
    <w:rsid w:val="00FD58A6"/>
    <w:rsid w:val="00FE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1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3136D"/>
    <w:rPr>
      <w:rFonts w:asciiTheme="majorHAnsi" w:eastAsiaTheme="majorEastAsia" w:hAnsiTheme="majorHAnsi" w:cstheme="majorBidi"/>
      <w:sz w:val="18"/>
      <w:szCs w:val="18"/>
    </w:rPr>
  </w:style>
  <w:style w:type="character" w:customStyle="1" w:styleId="a5">
    <w:name w:val="吹き出し (文字)"/>
    <w:basedOn w:val="a0"/>
    <w:link w:val="a4"/>
    <w:rsid w:val="00B3136D"/>
    <w:rPr>
      <w:rFonts w:asciiTheme="majorHAnsi" w:eastAsiaTheme="majorEastAsia" w:hAnsiTheme="majorHAnsi" w:cstheme="majorBidi"/>
      <w:kern w:val="2"/>
      <w:sz w:val="18"/>
      <w:szCs w:val="18"/>
    </w:rPr>
  </w:style>
  <w:style w:type="paragraph" w:styleId="a6">
    <w:name w:val="header"/>
    <w:basedOn w:val="a"/>
    <w:link w:val="a7"/>
    <w:uiPriority w:val="99"/>
    <w:rsid w:val="002E0653"/>
    <w:pPr>
      <w:tabs>
        <w:tab w:val="center" w:pos="4252"/>
        <w:tab w:val="right" w:pos="8504"/>
      </w:tabs>
      <w:snapToGrid w:val="0"/>
    </w:pPr>
  </w:style>
  <w:style w:type="character" w:customStyle="1" w:styleId="a7">
    <w:name w:val="ヘッダー (文字)"/>
    <w:basedOn w:val="a0"/>
    <w:link w:val="a6"/>
    <w:uiPriority w:val="99"/>
    <w:rsid w:val="002E0653"/>
    <w:rPr>
      <w:kern w:val="2"/>
      <w:sz w:val="21"/>
      <w:szCs w:val="24"/>
    </w:rPr>
  </w:style>
  <w:style w:type="paragraph" w:styleId="a8">
    <w:name w:val="footer"/>
    <w:basedOn w:val="a"/>
    <w:link w:val="a9"/>
    <w:uiPriority w:val="99"/>
    <w:rsid w:val="002E0653"/>
    <w:pPr>
      <w:tabs>
        <w:tab w:val="center" w:pos="4252"/>
        <w:tab w:val="right" w:pos="8504"/>
      </w:tabs>
      <w:snapToGrid w:val="0"/>
    </w:pPr>
  </w:style>
  <w:style w:type="character" w:customStyle="1" w:styleId="a9">
    <w:name w:val="フッター (文字)"/>
    <w:basedOn w:val="a0"/>
    <w:link w:val="a8"/>
    <w:uiPriority w:val="99"/>
    <w:rsid w:val="002E0653"/>
    <w:rPr>
      <w:kern w:val="2"/>
      <w:sz w:val="21"/>
      <w:szCs w:val="24"/>
    </w:rPr>
  </w:style>
  <w:style w:type="table" w:customStyle="1" w:styleId="1">
    <w:name w:val="表 (格子)1"/>
    <w:basedOn w:val="a1"/>
    <w:next w:val="a3"/>
    <w:rsid w:val="00A82F2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A82F2D"/>
    <w:rPr>
      <w:color w:val="0000FF" w:themeColor="hyperlink"/>
      <w:u w:val="single"/>
    </w:rPr>
  </w:style>
  <w:style w:type="paragraph" w:styleId="ab">
    <w:name w:val="List Paragraph"/>
    <w:basedOn w:val="a"/>
    <w:uiPriority w:val="34"/>
    <w:qFormat/>
    <w:rsid w:val="00A82F2D"/>
    <w:pPr>
      <w:ind w:leftChars="400" w:left="840"/>
    </w:pPr>
  </w:style>
  <w:style w:type="paragraph" w:styleId="ac">
    <w:name w:val="footnote text"/>
    <w:basedOn w:val="a"/>
    <w:link w:val="ad"/>
    <w:rsid w:val="00A82F2D"/>
    <w:pPr>
      <w:snapToGrid w:val="0"/>
      <w:jc w:val="left"/>
    </w:pPr>
  </w:style>
  <w:style w:type="character" w:customStyle="1" w:styleId="ad">
    <w:name w:val="脚注文字列 (文字)"/>
    <w:basedOn w:val="a0"/>
    <w:link w:val="ac"/>
    <w:rsid w:val="00A82F2D"/>
    <w:rPr>
      <w:kern w:val="2"/>
      <w:sz w:val="21"/>
      <w:szCs w:val="24"/>
    </w:rPr>
  </w:style>
  <w:style w:type="character" w:styleId="ae">
    <w:name w:val="footnote reference"/>
    <w:basedOn w:val="a0"/>
    <w:rsid w:val="00A82F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1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3136D"/>
    <w:rPr>
      <w:rFonts w:asciiTheme="majorHAnsi" w:eastAsiaTheme="majorEastAsia" w:hAnsiTheme="majorHAnsi" w:cstheme="majorBidi"/>
      <w:sz w:val="18"/>
      <w:szCs w:val="18"/>
    </w:rPr>
  </w:style>
  <w:style w:type="character" w:customStyle="1" w:styleId="a5">
    <w:name w:val="吹き出し (文字)"/>
    <w:basedOn w:val="a0"/>
    <w:link w:val="a4"/>
    <w:rsid w:val="00B3136D"/>
    <w:rPr>
      <w:rFonts w:asciiTheme="majorHAnsi" w:eastAsiaTheme="majorEastAsia" w:hAnsiTheme="majorHAnsi" w:cstheme="majorBidi"/>
      <w:kern w:val="2"/>
      <w:sz w:val="18"/>
      <w:szCs w:val="18"/>
    </w:rPr>
  </w:style>
  <w:style w:type="paragraph" w:styleId="a6">
    <w:name w:val="header"/>
    <w:basedOn w:val="a"/>
    <w:link w:val="a7"/>
    <w:uiPriority w:val="99"/>
    <w:rsid w:val="002E0653"/>
    <w:pPr>
      <w:tabs>
        <w:tab w:val="center" w:pos="4252"/>
        <w:tab w:val="right" w:pos="8504"/>
      </w:tabs>
      <w:snapToGrid w:val="0"/>
    </w:pPr>
  </w:style>
  <w:style w:type="character" w:customStyle="1" w:styleId="a7">
    <w:name w:val="ヘッダー (文字)"/>
    <w:basedOn w:val="a0"/>
    <w:link w:val="a6"/>
    <w:uiPriority w:val="99"/>
    <w:rsid w:val="002E0653"/>
    <w:rPr>
      <w:kern w:val="2"/>
      <w:sz w:val="21"/>
      <w:szCs w:val="24"/>
    </w:rPr>
  </w:style>
  <w:style w:type="paragraph" w:styleId="a8">
    <w:name w:val="footer"/>
    <w:basedOn w:val="a"/>
    <w:link w:val="a9"/>
    <w:uiPriority w:val="99"/>
    <w:rsid w:val="002E0653"/>
    <w:pPr>
      <w:tabs>
        <w:tab w:val="center" w:pos="4252"/>
        <w:tab w:val="right" w:pos="8504"/>
      </w:tabs>
      <w:snapToGrid w:val="0"/>
    </w:pPr>
  </w:style>
  <w:style w:type="character" w:customStyle="1" w:styleId="a9">
    <w:name w:val="フッター (文字)"/>
    <w:basedOn w:val="a0"/>
    <w:link w:val="a8"/>
    <w:uiPriority w:val="99"/>
    <w:rsid w:val="002E0653"/>
    <w:rPr>
      <w:kern w:val="2"/>
      <w:sz w:val="21"/>
      <w:szCs w:val="24"/>
    </w:rPr>
  </w:style>
  <w:style w:type="table" w:customStyle="1" w:styleId="1">
    <w:name w:val="表 (格子)1"/>
    <w:basedOn w:val="a1"/>
    <w:next w:val="a3"/>
    <w:rsid w:val="00A82F2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A82F2D"/>
    <w:rPr>
      <w:color w:val="0000FF" w:themeColor="hyperlink"/>
      <w:u w:val="single"/>
    </w:rPr>
  </w:style>
  <w:style w:type="paragraph" w:styleId="ab">
    <w:name w:val="List Paragraph"/>
    <w:basedOn w:val="a"/>
    <w:uiPriority w:val="34"/>
    <w:qFormat/>
    <w:rsid w:val="00A82F2D"/>
    <w:pPr>
      <w:ind w:leftChars="400" w:left="840"/>
    </w:pPr>
  </w:style>
  <w:style w:type="paragraph" w:styleId="ac">
    <w:name w:val="footnote text"/>
    <w:basedOn w:val="a"/>
    <w:link w:val="ad"/>
    <w:rsid w:val="00A82F2D"/>
    <w:pPr>
      <w:snapToGrid w:val="0"/>
      <w:jc w:val="left"/>
    </w:pPr>
  </w:style>
  <w:style w:type="character" w:customStyle="1" w:styleId="ad">
    <w:name w:val="脚注文字列 (文字)"/>
    <w:basedOn w:val="a0"/>
    <w:link w:val="ac"/>
    <w:rsid w:val="00A82F2D"/>
    <w:rPr>
      <w:kern w:val="2"/>
      <w:sz w:val="21"/>
      <w:szCs w:val="24"/>
    </w:rPr>
  </w:style>
  <w:style w:type="character" w:styleId="ae">
    <w:name w:val="footnote reference"/>
    <w:basedOn w:val="a0"/>
    <w:rsid w:val="00A82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www.grade-jpn.com/online_supplemental_materials/online_supplemental_materials-2.html"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tmetaxl.com/" TargetMode="Externa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www.grade-jpn.com/online_supplementals/online_supplemental_materials.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03E143F-4252-495B-AF79-74697660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aihara</dc:creator>
  <cp:lastModifiedBy>aihara</cp:lastModifiedBy>
  <cp:revision>44</cp:revision>
  <dcterms:created xsi:type="dcterms:W3CDTF">2014-10-18T03:59:00Z</dcterms:created>
  <dcterms:modified xsi:type="dcterms:W3CDTF">2015-08-17T02:24:00Z</dcterms:modified>
</cp:coreProperties>
</file>