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9A6" w:rsidRDefault="00C9669E">
      <w:pPr>
        <w:rPr>
          <w:rFonts w:hint="eastAsia"/>
        </w:rPr>
      </w:pPr>
      <w:bookmarkStart w:id="0" w:name="RANGE!A1:C28"/>
      <w:r w:rsidRPr="00C9669E">
        <w:rPr>
          <w:rFonts w:ascii="メイリオ" w:eastAsia="メイリオ" w:hAnsi="メイリオ" w:cs="メイリオ" w:hint="eastAsia"/>
          <w:b/>
          <w:bCs/>
          <w:color w:val="333333"/>
          <w:kern w:val="0"/>
          <w:sz w:val="28"/>
          <w:szCs w:val="28"/>
        </w:rPr>
        <w:t>診療ガイドラインを報告するためのCOGSチェックリスト</w:t>
      </w:r>
      <w:bookmarkEnd w:id="0"/>
    </w:p>
    <w:p w:rsidR="00C9669E" w:rsidRDefault="00C9669E" w:rsidP="00C9669E">
      <w:pPr>
        <w:jc w:val="left"/>
        <w:rPr>
          <w:rFonts w:hint="eastAsia"/>
        </w:rPr>
      </w:pPr>
      <w:r w:rsidRPr="00C9669E">
        <w:rPr>
          <w:rFonts w:ascii="メイリオ" w:eastAsia="メイリオ" w:hAnsi="メイリオ" w:cs="メイリオ" w:hint="eastAsia"/>
          <w:color w:val="333333"/>
          <w:kern w:val="0"/>
          <w:sz w:val="20"/>
          <w:szCs w:val="20"/>
        </w:rPr>
        <w:t>COGS： Conference on Guideline Standardization.</w:t>
      </w:r>
      <w:r w:rsidRPr="00C9669E">
        <w:rPr>
          <w:rFonts w:ascii="ＭＳ Ｐゴシック" w:eastAsia="ＭＳ Ｐゴシック" w:hAnsi="ＭＳ Ｐゴシック" w:cs="ＭＳ Ｐゴシック"/>
          <w:color w:val="0000FF"/>
          <w:kern w:val="0"/>
          <w:sz w:val="22"/>
          <w:u w:val="single"/>
        </w:rPr>
        <w:t xml:space="preserve"> </w:t>
      </w:r>
      <w:hyperlink r:id="rId7" w:history="1">
        <w:r w:rsidRPr="00C9669E">
          <w:rPr>
            <w:rFonts w:ascii="ＭＳ Ｐゴシック" w:eastAsia="ＭＳ Ｐゴシック" w:hAnsi="ＭＳ Ｐゴシック" w:cs="ＭＳ Ｐゴシック" w:hint="eastAsia"/>
            <w:color w:val="0000FF"/>
            <w:kern w:val="0"/>
            <w:sz w:val="22"/>
            <w:u w:val="single"/>
          </w:rPr>
          <w:t>http://annals.org/article.aspx?articleid=716785</w:t>
        </w:r>
      </w:hyperlink>
    </w:p>
    <w:p w:rsidR="00C9669E" w:rsidRDefault="00C9669E">
      <w:pPr>
        <w:rPr>
          <w:rFonts w:hint="eastAsia"/>
        </w:rPr>
      </w:pPr>
    </w:p>
    <w:tbl>
      <w:tblPr>
        <w:tblW w:w="10320" w:type="dxa"/>
        <w:jc w:val="center"/>
        <w:tblCellMar>
          <w:left w:w="99" w:type="dxa"/>
          <w:right w:w="99" w:type="dxa"/>
        </w:tblCellMar>
        <w:tblLook w:val="04A0" w:firstRow="1" w:lastRow="0" w:firstColumn="1" w:lastColumn="0" w:noHBand="0" w:noVBand="1"/>
      </w:tblPr>
      <w:tblGrid>
        <w:gridCol w:w="2000"/>
        <w:gridCol w:w="7580"/>
        <w:gridCol w:w="740"/>
      </w:tblGrid>
      <w:tr w:rsidR="00C9669E" w:rsidRPr="00C9669E" w:rsidTr="00BA1565">
        <w:trPr>
          <w:trHeight w:val="708"/>
          <w:jc w:val="center"/>
        </w:trPr>
        <w:tc>
          <w:tcPr>
            <w:tcW w:w="2000" w:type="dxa"/>
            <w:tcBorders>
              <w:top w:val="single" w:sz="4" w:space="0" w:color="auto"/>
              <w:left w:val="single" w:sz="4" w:space="0" w:color="auto"/>
              <w:bottom w:val="single" w:sz="4" w:space="0" w:color="auto"/>
              <w:right w:val="nil"/>
            </w:tcBorders>
            <w:shd w:val="clear" w:color="auto" w:fill="auto"/>
            <w:hideMark/>
          </w:tcPr>
          <w:p w:rsidR="00C9669E" w:rsidRPr="00C9669E" w:rsidRDefault="00C9669E" w:rsidP="00BA1565">
            <w:pPr>
              <w:widowControl/>
              <w:jc w:val="left"/>
              <w:rPr>
                <w:rFonts w:ascii="メイリオ" w:eastAsia="メイリオ" w:hAnsi="メイリオ" w:cs="メイリオ"/>
                <w:b/>
                <w:bCs/>
                <w:color w:val="333333"/>
                <w:kern w:val="0"/>
                <w:sz w:val="20"/>
                <w:szCs w:val="20"/>
              </w:rPr>
            </w:pPr>
            <w:r w:rsidRPr="00C9669E">
              <w:rPr>
                <w:rFonts w:ascii="メイリオ" w:eastAsia="メイリオ" w:hAnsi="メイリオ" w:cs="メイリオ" w:hint="eastAsia"/>
                <w:b/>
                <w:bCs/>
                <w:color w:val="333333"/>
                <w:kern w:val="0"/>
                <w:sz w:val="20"/>
                <w:szCs w:val="20"/>
              </w:rPr>
              <w:t>診療ガイドライン：</w:t>
            </w:r>
          </w:p>
        </w:tc>
        <w:tc>
          <w:tcPr>
            <w:tcW w:w="7580" w:type="dxa"/>
            <w:tcBorders>
              <w:top w:val="single" w:sz="4" w:space="0" w:color="auto"/>
              <w:left w:val="nil"/>
              <w:bottom w:val="single" w:sz="4" w:space="0" w:color="auto"/>
              <w:right w:val="single" w:sz="4" w:space="0" w:color="auto"/>
            </w:tcBorders>
            <w:shd w:val="clear" w:color="auto" w:fill="auto"/>
            <w:hideMark/>
          </w:tcPr>
          <w:p w:rsidR="00C9669E" w:rsidRPr="00C9669E" w:rsidRDefault="00C9669E" w:rsidP="00BA1565">
            <w:pPr>
              <w:widowControl/>
              <w:jc w:val="left"/>
              <w:rPr>
                <w:rFonts w:ascii="メイリオ" w:eastAsia="メイリオ" w:hAnsi="メイリオ" w:cs="メイリオ"/>
                <w:color w:val="333333"/>
                <w:kern w:val="0"/>
                <w:sz w:val="20"/>
                <w:szCs w:val="20"/>
              </w:rPr>
            </w:pPr>
            <w:r w:rsidRPr="00C9669E">
              <w:rPr>
                <w:rFonts w:ascii="メイリオ" w:eastAsia="メイリオ" w:hAnsi="メイリオ" w:cs="メイリオ" w:hint="eastAsia"/>
                <w:color w:val="333333"/>
                <w:kern w:val="0"/>
                <w:sz w:val="20"/>
                <w:szCs w:val="20"/>
              </w:rPr>
              <w:t xml:space="preserve">　</w:t>
            </w:r>
          </w:p>
        </w:tc>
        <w:tc>
          <w:tcPr>
            <w:tcW w:w="740" w:type="dxa"/>
            <w:tcBorders>
              <w:top w:val="nil"/>
              <w:left w:val="nil"/>
              <w:bottom w:val="nil"/>
              <w:right w:val="nil"/>
            </w:tcBorders>
            <w:shd w:val="clear" w:color="auto" w:fill="auto"/>
            <w:hideMark/>
          </w:tcPr>
          <w:p w:rsidR="00C9669E" w:rsidRPr="00C9669E" w:rsidRDefault="00C9669E" w:rsidP="00BA1565">
            <w:pPr>
              <w:widowControl/>
              <w:jc w:val="left"/>
              <w:rPr>
                <w:rFonts w:ascii="メイリオ" w:eastAsia="メイリオ" w:hAnsi="メイリオ" w:cs="メイリオ"/>
                <w:color w:val="333333"/>
                <w:kern w:val="0"/>
                <w:sz w:val="20"/>
                <w:szCs w:val="20"/>
              </w:rPr>
            </w:pPr>
          </w:p>
        </w:tc>
      </w:tr>
      <w:tr w:rsidR="00C9669E" w:rsidRPr="00C9669E" w:rsidTr="00BA1565">
        <w:trPr>
          <w:trHeight w:val="300"/>
          <w:jc w:val="center"/>
        </w:trPr>
        <w:tc>
          <w:tcPr>
            <w:tcW w:w="2000" w:type="dxa"/>
            <w:tcBorders>
              <w:top w:val="nil"/>
              <w:left w:val="nil"/>
              <w:bottom w:val="nil"/>
              <w:right w:val="nil"/>
            </w:tcBorders>
            <w:shd w:val="clear" w:color="auto" w:fill="auto"/>
            <w:hideMark/>
          </w:tcPr>
          <w:p w:rsidR="00C9669E" w:rsidRPr="00C9669E" w:rsidRDefault="00C9669E" w:rsidP="00BA1565">
            <w:pPr>
              <w:widowControl/>
              <w:jc w:val="left"/>
              <w:rPr>
                <w:rFonts w:ascii="ＭＳ Ｐゴシック" w:eastAsia="ＭＳ Ｐゴシック" w:hAnsi="ＭＳ Ｐゴシック" w:cs="ＭＳ Ｐゴシック"/>
                <w:color w:val="0000FF"/>
                <w:kern w:val="0"/>
                <w:sz w:val="22"/>
                <w:u w:val="single"/>
              </w:rPr>
            </w:pPr>
          </w:p>
        </w:tc>
        <w:tc>
          <w:tcPr>
            <w:tcW w:w="7580" w:type="dxa"/>
            <w:tcBorders>
              <w:top w:val="nil"/>
              <w:left w:val="nil"/>
              <w:bottom w:val="nil"/>
              <w:right w:val="nil"/>
            </w:tcBorders>
            <w:shd w:val="clear" w:color="auto" w:fill="auto"/>
            <w:hideMark/>
          </w:tcPr>
          <w:p w:rsidR="00C9669E" w:rsidRPr="00C9669E" w:rsidRDefault="00C9669E" w:rsidP="00BA1565">
            <w:pPr>
              <w:widowControl/>
              <w:jc w:val="left"/>
              <w:rPr>
                <w:rFonts w:ascii="ＭＳ Ｐゴシック" w:eastAsia="ＭＳ Ｐゴシック" w:hAnsi="ＭＳ Ｐゴシック" w:cs="ＭＳ Ｐゴシック"/>
                <w:color w:val="0000FF"/>
                <w:kern w:val="0"/>
                <w:sz w:val="22"/>
                <w:u w:val="single"/>
              </w:rPr>
            </w:pPr>
          </w:p>
        </w:tc>
        <w:tc>
          <w:tcPr>
            <w:tcW w:w="740" w:type="dxa"/>
            <w:tcBorders>
              <w:top w:val="nil"/>
              <w:left w:val="nil"/>
              <w:bottom w:val="nil"/>
              <w:right w:val="nil"/>
            </w:tcBorders>
            <w:shd w:val="clear" w:color="auto" w:fill="auto"/>
            <w:hideMark/>
          </w:tcPr>
          <w:p w:rsidR="00C9669E" w:rsidRPr="00C9669E" w:rsidRDefault="00C9669E" w:rsidP="00BA1565">
            <w:pPr>
              <w:widowControl/>
              <w:jc w:val="left"/>
              <w:rPr>
                <w:rFonts w:ascii="ＭＳ Ｐゴシック" w:eastAsia="ＭＳ Ｐゴシック" w:hAnsi="ＭＳ Ｐゴシック" w:cs="ＭＳ Ｐゴシック"/>
                <w:kern w:val="0"/>
                <w:sz w:val="20"/>
                <w:szCs w:val="20"/>
              </w:rPr>
            </w:pPr>
          </w:p>
        </w:tc>
      </w:tr>
      <w:tr w:rsidR="00C9669E" w:rsidRPr="00C9669E" w:rsidTr="00BA1565">
        <w:trPr>
          <w:trHeight w:val="408"/>
          <w:jc w:val="center"/>
        </w:trPr>
        <w:tc>
          <w:tcPr>
            <w:tcW w:w="2000" w:type="dxa"/>
            <w:tcBorders>
              <w:top w:val="single" w:sz="4" w:space="0" w:color="auto"/>
              <w:left w:val="single" w:sz="4" w:space="0" w:color="auto"/>
              <w:bottom w:val="single" w:sz="4" w:space="0" w:color="auto"/>
              <w:right w:val="single" w:sz="4" w:space="0" w:color="auto"/>
            </w:tcBorders>
            <w:shd w:val="clear" w:color="000000" w:fill="FFFF99"/>
            <w:hideMark/>
          </w:tcPr>
          <w:p w:rsidR="00C9669E" w:rsidRPr="00C9669E" w:rsidRDefault="00C9669E" w:rsidP="00BA1565">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項目</w:t>
            </w:r>
          </w:p>
        </w:tc>
        <w:tc>
          <w:tcPr>
            <w:tcW w:w="7580" w:type="dxa"/>
            <w:tcBorders>
              <w:top w:val="single" w:sz="4" w:space="0" w:color="auto"/>
              <w:left w:val="nil"/>
              <w:bottom w:val="single" w:sz="4" w:space="0" w:color="auto"/>
              <w:right w:val="single" w:sz="4" w:space="0" w:color="auto"/>
            </w:tcBorders>
            <w:shd w:val="clear" w:color="000000" w:fill="FFFF99"/>
            <w:hideMark/>
          </w:tcPr>
          <w:p w:rsidR="00C9669E" w:rsidRPr="00C9669E" w:rsidRDefault="00C9669E" w:rsidP="00BA1565">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説明</w:t>
            </w:r>
          </w:p>
        </w:tc>
        <w:tc>
          <w:tcPr>
            <w:tcW w:w="740" w:type="dxa"/>
            <w:tcBorders>
              <w:top w:val="single" w:sz="4" w:space="0" w:color="auto"/>
              <w:left w:val="nil"/>
              <w:bottom w:val="single" w:sz="4" w:space="0" w:color="auto"/>
              <w:right w:val="single" w:sz="4" w:space="0" w:color="auto"/>
            </w:tcBorders>
            <w:shd w:val="clear" w:color="000000" w:fill="FFFF99"/>
            <w:hideMark/>
          </w:tcPr>
          <w:p w:rsidR="00C9669E" w:rsidRPr="00C9669E" w:rsidRDefault="00C9669E" w:rsidP="00BA1565">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記載頁</w:t>
            </w:r>
          </w:p>
        </w:tc>
      </w:tr>
      <w:tr w:rsidR="00C9669E" w:rsidRPr="00C9669E" w:rsidTr="00BA1565">
        <w:trPr>
          <w:trHeight w:val="564"/>
          <w:jc w:val="center"/>
        </w:trPr>
        <w:tc>
          <w:tcPr>
            <w:tcW w:w="2000" w:type="dxa"/>
            <w:tcBorders>
              <w:top w:val="nil"/>
              <w:left w:val="single" w:sz="4" w:space="0" w:color="auto"/>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1．概要</w:t>
            </w:r>
          </w:p>
        </w:tc>
        <w:tc>
          <w:tcPr>
            <w:tcW w:w="7580" w:type="dxa"/>
            <w:tcBorders>
              <w:top w:val="nil"/>
              <w:left w:val="nil"/>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明朝" w:eastAsia="ＭＳ Ｐ明朝" w:hAnsi="ＭＳ Ｐ明朝" w:cs="ＭＳ Ｐゴシック"/>
                <w:kern w:val="0"/>
                <w:sz w:val="20"/>
                <w:szCs w:val="20"/>
              </w:rPr>
            </w:pPr>
            <w:r w:rsidRPr="00C9669E">
              <w:rPr>
                <w:rFonts w:ascii="ＭＳ Ｐ明朝" w:eastAsia="ＭＳ Ｐ明朝" w:hAnsi="ＭＳ Ｐ明朝" w:cs="ＭＳ Ｐゴシック" w:hint="eastAsia"/>
                <w:kern w:val="0"/>
                <w:sz w:val="20"/>
                <w:szCs w:val="20"/>
              </w:rPr>
              <w:t>ガイドラインの発行日、状態（オリジナル、修正、更新）と印刷物および電子ソースについて記述した構造化抄録を提供しなさい。</w:t>
            </w:r>
          </w:p>
        </w:tc>
        <w:tc>
          <w:tcPr>
            <w:tcW w:w="740" w:type="dxa"/>
            <w:tcBorders>
              <w:top w:val="nil"/>
              <w:left w:val="nil"/>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ゴシック" w:eastAsia="ＭＳ Ｐゴシック" w:hAnsi="ＭＳ Ｐゴシック" w:cs="ＭＳ Ｐゴシック"/>
                <w:kern w:val="0"/>
                <w:sz w:val="18"/>
                <w:szCs w:val="18"/>
              </w:rPr>
            </w:pPr>
            <w:r w:rsidRPr="00C9669E">
              <w:rPr>
                <w:rFonts w:ascii="ＭＳ Ｐゴシック" w:eastAsia="ＭＳ Ｐゴシック" w:hAnsi="ＭＳ Ｐゴシック" w:cs="ＭＳ Ｐゴシック" w:hint="eastAsia"/>
                <w:kern w:val="0"/>
                <w:sz w:val="18"/>
                <w:szCs w:val="18"/>
              </w:rPr>
              <w:t xml:space="preserve">　</w:t>
            </w:r>
          </w:p>
        </w:tc>
      </w:tr>
      <w:tr w:rsidR="00C9669E" w:rsidRPr="00C9669E" w:rsidTr="00BA1565">
        <w:trPr>
          <w:trHeight w:val="804"/>
          <w:jc w:val="center"/>
        </w:trPr>
        <w:tc>
          <w:tcPr>
            <w:tcW w:w="2000" w:type="dxa"/>
            <w:tcBorders>
              <w:top w:val="nil"/>
              <w:left w:val="single" w:sz="4" w:space="0" w:color="auto"/>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2．焦点</w:t>
            </w:r>
          </w:p>
        </w:tc>
        <w:tc>
          <w:tcPr>
            <w:tcW w:w="7580" w:type="dxa"/>
            <w:tcBorders>
              <w:top w:val="nil"/>
              <w:left w:val="nil"/>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明朝" w:eastAsia="ＭＳ Ｐ明朝" w:hAnsi="ＭＳ Ｐ明朝" w:cs="ＭＳ Ｐゴシック"/>
                <w:kern w:val="0"/>
                <w:sz w:val="20"/>
                <w:szCs w:val="20"/>
              </w:rPr>
            </w:pPr>
            <w:r w:rsidRPr="00C9669E">
              <w:rPr>
                <w:rFonts w:ascii="ＭＳ Ｐ明朝" w:eastAsia="ＭＳ Ｐ明朝" w:hAnsi="ＭＳ Ｐ明朝" w:cs="ＭＳ Ｐゴシック" w:hint="eastAsia"/>
                <w:kern w:val="0"/>
                <w:sz w:val="20"/>
                <w:szCs w:val="20"/>
              </w:rPr>
              <w:t>ガイドラインが対処する主要疾患／状態と介入／サービス／技術を記述しなさい。 作成中に考慮された、他の予防的、診断的あるいは治療的介入があったらそれらをどのようなものであれ、示しなさい。</w:t>
            </w:r>
          </w:p>
        </w:tc>
        <w:tc>
          <w:tcPr>
            <w:tcW w:w="740" w:type="dxa"/>
            <w:tcBorders>
              <w:top w:val="nil"/>
              <w:left w:val="nil"/>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ゴシック" w:eastAsia="ＭＳ Ｐゴシック" w:hAnsi="ＭＳ Ｐゴシック" w:cs="ＭＳ Ｐゴシック"/>
                <w:kern w:val="0"/>
                <w:sz w:val="18"/>
                <w:szCs w:val="18"/>
              </w:rPr>
            </w:pPr>
            <w:r w:rsidRPr="00C9669E">
              <w:rPr>
                <w:rFonts w:ascii="ＭＳ Ｐゴシック" w:eastAsia="ＭＳ Ｐゴシック" w:hAnsi="ＭＳ Ｐゴシック" w:cs="ＭＳ Ｐゴシック" w:hint="eastAsia"/>
                <w:kern w:val="0"/>
                <w:sz w:val="18"/>
                <w:szCs w:val="18"/>
              </w:rPr>
              <w:t xml:space="preserve">　</w:t>
            </w:r>
          </w:p>
        </w:tc>
      </w:tr>
      <w:tr w:rsidR="00C9669E" w:rsidRPr="00C9669E" w:rsidTr="00BA1565">
        <w:trPr>
          <w:trHeight w:val="612"/>
          <w:jc w:val="center"/>
        </w:trPr>
        <w:tc>
          <w:tcPr>
            <w:tcW w:w="2000" w:type="dxa"/>
            <w:tcBorders>
              <w:top w:val="nil"/>
              <w:left w:val="single" w:sz="4" w:space="0" w:color="auto"/>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3．目標</w:t>
            </w:r>
          </w:p>
        </w:tc>
        <w:tc>
          <w:tcPr>
            <w:tcW w:w="7580" w:type="dxa"/>
            <w:tcBorders>
              <w:top w:val="nil"/>
              <w:left w:val="nil"/>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明朝" w:eastAsia="ＭＳ Ｐ明朝" w:hAnsi="ＭＳ Ｐ明朝" w:cs="ＭＳ Ｐゴシック"/>
                <w:kern w:val="0"/>
                <w:sz w:val="20"/>
                <w:szCs w:val="20"/>
              </w:rPr>
            </w:pPr>
            <w:r w:rsidRPr="00C9669E">
              <w:rPr>
                <w:rFonts w:ascii="ＭＳ Ｐ明朝" w:eastAsia="ＭＳ Ｐ明朝" w:hAnsi="ＭＳ Ｐ明朝" w:cs="ＭＳ Ｐゴシック" w:hint="eastAsia"/>
                <w:kern w:val="0"/>
                <w:sz w:val="20"/>
                <w:szCs w:val="20"/>
              </w:rPr>
              <w:t>ガイドラインの達成目標と、この主題に関するガイドラインの作成のための理論的根拠も含めて記載しなさい。</w:t>
            </w:r>
          </w:p>
        </w:tc>
        <w:tc>
          <w:tcPr>
            <w:tcW w:w="740" w:type="dxa"/>
            <w:tcBorders>
              <w:top w:val="nil"/>
              <w:left w:val="nil"/>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ゴシック" w:eastAsia="ＭＳ Ｐゴシック" w:hAnsi="ＭＳ Ｐゴシック" w:cs="ＭＳ Ｐゴシック"/>
                <w:kern w:val="0"/>
                <w:sz w:val="18"/>
                <w:szCs w:val="18"/>
              </w:rPr>
            </w:pPr>
            <w:r w:rsidRPr="00C9669E">
              <w:rPr>
                <w:rFonts w:ascii="ＭＳ Ｐゴシック" w:eastAsia="ＭＳ Ｐゴシック" w:hAnsi="ＭＳ Ｐゴシック" w:cs="ＭＳ Ｐゴシック" w:hint="eastAsia"/>
                <w:kern w:val="0"/>
                <w:sz w:val="18"/>
                <w:szCs w:val="18"/>
              </w:rPr>
              <w:t xml:space="preserve">　</w:t>
            </w:r>
          </w:p>
        </w:tc>
      </w:tr>
      <w:tr w:rsidR="00C9669E" w:rsidRPr="00C9669E" w:rsidTr="00BA1565">
        <w:trPr>
          <w:trHeight w:val="516"/>
          <w:jc w:val="center"/>
        </w:trPr>
        <w:tc>
          <w:tcPr>
            <w:tcW w:w="2000" w:type="dxa"/>
            <w:tcBorders>
              <w:top w:val="nil"/>
              <w:left w:val="single" w:sz="4" w:space="0" w:color="auto"/>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4．利用者／セッティング</w:t>
            </w:r>
          </w:p>
        </w:tc>
        <w:tc>
          <w:tcPr>
            <w:tcW w:w="7580" w:type="dxa"/>
            <w:tcBorders>
              <w:top w:val="nil"/>
              <w:left w:val="nil"/>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明朝" w:eastAsia="ＭＳ Ｐ明朝" w:hAnsi="ＭＳ Ｐ明朝" w:cs="ＭＳ Ｐゴシック"/>
                <w:kern w:val="0"/>
                <w:sz w:val="20"/>
                <w:szCs w:val="20"/>
              </w:rPr>
            </w:pPr>
            <w:r w:rsidRPr="00C9669E">
              <w:rPr>
                <w:rFonts w:ascii="ＭＳ Ｐ明朝" w:eastAsia="ＭＳ Ｐ明朝" w:hAnsi="ＭＳ Ｐ明朝" w:cs="ＭＳ Ｐゴシック" w:hint="eastAsia"/>
                <w:kern w:val="0"/>
                <w:sz w:val="20"/>
                <w:szCs w:val="20"/>
              </w:rPr>
              <w:t>ガイドラインの利用対象者（例えば医療提供者のタイプ、患者）とガイドラインが利用されるべきセッティングを記載しなさい。</w:t>
            </w:r>
          </w:p>
        </w:tc>
        <w:tc>
          <w:tcPr>
            <w:tcW w:w="740" w:type="dxa"/>
            <w:tcBorders>
              <w:top w:val="nil"/>
              <w:left w:val="nil"/>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ゴシック" w:eastAsia="ＭＳ Ｐゴシック" w:hAnsi="ＭＳ Ｐゴシック" w:cs="ＭＳ Ｐゴシック"/>
                <w:kern w:val="0"/>
                <w:sz w:val="18"/>
                <w:szCs w:val="18"/>
              </w:rPr>
            </w:pPr>
            <w:r w:rsidRPr="00C9669E">
              <w:rPr>
                <w:rFonts w:ascii="ＭＳ Ｐゴシック" w:eastAsia="ＭＳ Ｐゴシック" w:hAnsi="ＭＳ Ｐゴシック" w:cs="ＭＳ Ｐゴシック" w:hint="eastAsia"/>
                <w:kern w:val="0"/>
                <w:sz w:val="18"/>
                <w:szCs w:val="18"/>
              </w:rPr>
              <w:t xml:space="preserve">　</w:t>
            </w:r>
          </w:p>
        </w:tc>
      </w:tr>
      <w:tr w:rsidR="00C9669E" w:rsidRPr="00C9669E" w:rsidTr="00BA1565">
        <w:trPr>
          <w:trHeight w:val="492"/>
          <w:jc w:val="center"/>
        </w:trPr>
        <w:tc>
          <w:tcPr>
            <w:tcW w:w="2000" w:type="dxa"/>
            <w:tcBorders>
              <w:top w:val="nil"/>
              <w:left w:val="single" w:sz="4" w:space="0" w:color="auto"/>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5．目標集団</w:t>
            </w:r>
          </w:p>
        </w:tc>
        <w:tc>
          <w:tcPr>
            <w:tcW w:w="7580" w:type="dxa"/>
            <w:tcBorders>
              <w:top w:val="nil"/>
              <w:left w:val="nil"/>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明朝" w:eastAsia="ＭＳ Ｐ明朝" w:hAnsi="ＭＳ Ｐ明朝" w:cs="ＭＳ Ｐゴシック"/>
                <w:kern w:val="0"/>
                <w:sz w:val="20"/>
                <w:szCs w:val="20"/>
              </w:rPr>
            </w:pPr>
            <w:r w:rsidRPr="00C9669E">
              <w:rPr>
                <w:rFonts w:ascii="ＭＳ Ｐ明朝" w:eastAsia="ＭＳ Ｐ明朝" w:hAnsi="ＭＳ Ｐ明朝" w:cs="ＭＳ Ｐゴシック" w:hint="eastAsia"/>
                <w:kern w:val="0"/>
                <w:sz w:val="20"/>
                <w:szCs w:val="20"/>
              </w:rPr>
              <w:t>ガイドライン推奨が適用される患者集団を記載し、すべての除外基準をリストアップしなさい。</w:t>
            </w:r>
          </w:p>
        </w:tc>
        <w:tc>
          <w:tcPr>
            <w:tcW w:w="740" w:type="dxa"/>
            <w:tcBorders>
              <w:top w:val="nil"/>
              <w:left w:val="nil"/>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ゴシック" w:eastAsia="ＭＳ Ｐゴシック" w:hAnsi="ＭＳ Ｐゴシック" w:cs="ＭＳ Ｐゴシック"/>
                <w:kern w:val="0"/>
                <w:sz w:val="18"/>
                <w:szCs w:val="18"/>
              </w:rPr>
            </w:pPr>
            <w:r w:rsidRPr="00C9669E">
              <w:rPr>
                <w:rFonts w:ascii="ＭＳ Ｐゴシック" w:eastAsia="ＭＳ Ｐゴシック" w:hAnsi="ＭＳ Ｐゴシック" w:cs="ＭＳ Ｐゴシック" w:hint="eastAsia"/>
                <w:kern w:val="0"/>
                <w:sz w:val="18"/>
                <w:szCs w:val="18"/>
              </w:rPr>
              <w:t xml:space="preserve">　</w:t>
            </w:r>
          </w:p>
        </w:tc>
      </w:tr>
      <w:tr w:rsidR="00C9669E" w:rsidRPr="00C9669E" w:rsidTr="00BA1565">
        <w:trPr>
          <w:trHeight w:val="660"/>
          <w:jc w:val="center"/>
        </w:trPr>
        <w:tc>
          <w:tcPr>
            <w:tcW w:w="2000" w:type="dxa"/>
            <w:tcBorders>
              <w:top w:val="nil"/>
              <w:left w:val="single" w:sz="4" w:space="0" w:color="auto"/>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6．開発者</w:t>
            </w:r>
          </w:p>
        </w:tc>
        <w:tc>
          <w:tcPr>
            <w:tcW w:w="7580" w:type="dxa"/>
            <w:tcBorders>
              <w:top w:val="nil"/>
              <w:left w:val="nil"/>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明朝" w:eastAsia="ＭＳ Ｐ明朝" w:hAnsi="ＭＳ Ｐ明朝" w:cs="ＭＳ Ｐゴシック"/>
                <w:kern w:val="0"/>
                <w:sz w:val="20"/>
                <w:szCs w:val="20"/>
              </w:rPr>
            </w:pPr>
            <w:r w:rsidRPr="00C9669E">
              <w:rPr>
                <w:rFonts w:ascii="ＭＳ Ｐ明朝" w:eastAsia="ＭＳ Ｐ明朝" w:hAnsi="ＭＳ Ｐ明朝" w:cs="ＭＳ Ｐゴシック" w:hint="eastAsia"/>
                <w:kern w:val="0"/>
                <w:sz w:val="20"/>
                <w:szCs w:val="20"/>
              </w:rPr>
              <w:t>ガイドライン作成に責任をもつ組織とガイドライン作成にかかわった個人の名前／資格／利益相反の可能性を明記しなさい。</w:t>
            </w:r>
          </w:p>
        </w:tc>
        <w:tc>
          <w:tcPr>
            <w:tcW w:w="740" w:type="dxa"/>
            <w:tcBorders>
              <w:top w:val="nil"/>
              <w:left w:val="nil"/>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ゴシック" w:eastAsia="ＭＳ Ｐゴシック" w:hAnsi="ＭＳ Ｐゴシック" w:cs="ＭＳ Ｐゴシック"/>
                <w:kern w:val="0"/>
                <w:sz w:val="18"/>
                <w:szCs w:val="18"/>
              </w:rPr>
            </w:pPr>
            <w:r w:rsidRPr="00C9669E">
              <w:rPr>
                <w:rFonts w:ascii="ＭＳ Ｐゴシック" w:eastAsia="ＭＳ Ｐゴシック" w:hAnsi="ＭＳ Ｐゴシック" w:cs="ＭＳ Ｐゴシック" w:hint="eastAsia"/>
                <w:kern w:val="0"/>
                <w:sz w:val="18"/>
                <w:szCs w:val="18"/>
              </w:rPr>
              <w:t xml:space="preserve">　</w:t>
            </w:r>
          </w:p>
        </w:tc>
      </w:tr>
      <w:tr w:rsidR="00C9669E" w:rsidRPr="00C9669E" w:rsidTr="00BA1565">
        <w:trPr>
          <w:trHeight w:val="660"/>
          <w:jc w:val="center"/>
        </w:trPr>
        <w:tc>
          <w:tcPr>
            <w:tcW w:w="2000" w:type="dxa"/>
            <w:tcBorders>
              <w:top w:val="nil"/>
              <w:left w:val="single" w:sz="4" w:space="0" w:color="auto"/>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7．資金源／スポンサー</w:t>
            </w:r>
          </w:p>
        </w:tc>
        <w:tc>
          <w:tcPr>
            <w:tcW w:w="7580" w:type="dxa"/>
            <w:tcBorders>
              <w:top w:val="nil"/>
              <w:left w:val="nil"/>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明朝" w:eastAsia="ＭＳ Ｐ明朝" w:hAnsi="ＭＳ Ｐ明朝" w:cs="ＭＳ Ｐゴシック"/>
                <w:kern w:val="0"/>
                <w:sz w:val="20"/>
                <w:szCs w:val="20"/>
              </w:rPr>
            </w:pPr>
            <w:r w:rsidRPr="00C9669E">
              <w:rPr>
                <w:rFonts w:ascii="ＭＳ Ｐ明朝" w:eastAsia="ＭＳ Ｐ明朝" w:hAnsi="ＭＳ Ｐ明朝" w:cs="ＭＳ Ｐゴシック" w:hint="eastAsia"/>
                <w:kern w:val="0"/>
                <w:sz w:val="20"/>
                <w:szCs w:val="20"/>
              </w:rPr>
              <w:t xml:space="preserve">資金源・スポンサーの身元を明記して、ガイドラインの作成および、または報告におけるその役割を記載しなさい。利益相反の可能性を開示しなさい。 </w:t>
            </w:r>
          </w:p>
        </w:tc>
        <w:tc>
          <w:tcPr>
            <w:tcW w:w="740" w:type="dxa"/>
            <w:tcBorders>
              <w:top w:val="nil"/>
              <w:left w:val="nil"/>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ゴシック" w:eastAsia="ＭＳ Ｐゴシック" w:hAnsi="ＭＳ Ｐゴシック" w:cs="ＭＳ Ｐゴシック"/>
                <w:kern w:val="0"/>
                <w:sz w:val="18"/>
                <w:szCs w:val="18"/>
              </w:rPr>
            </w:pPr>
            <w:r w:rsidRPr="00C9669E">
              <w:rPr>
                <w:rFonts w:ascii="ＭＳ Ｐゴシック" w:eastAsia="ＭＳ Ｐゴシック" w:hAnsi="ＭＳ Ｐゴシック" w:cs="ＭＳ Ｐゴシック" w:hint="eastAsia"/>
                <w:kern w:val="0"/>
                <w:sz w:val="18"/>
                <w:szCs w:val="18"/>
              </w:rPr>
              <w:t xml:space="preserve">　</w:t>
            </w:r>
          </w:p>
        </w:tc>
      </w:tr>
      <w:tr w:rsidR="00C9669E" w:rsidRPr="00C9669E" w:rsidTr="00BA1565">
        <w:trPr>
          <w:trHeight w:val="564"/>
          <w:jc w:val="center"/>
        </w:trPr>
        <w:tc>
          <w:tcPr>
            <w:tcW w:w="2000" w:type="dxa"/>
            <w:tcBorders>
              <w:top w:val="nil"/>
              <w:left w:val="single" w:sz="4" w:space="0" w:color="auto"/>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8．エビデンスの収集</w:t>
            </w:r>
          </w:p>
        </w:tc>
        <w:tc>
          <w:tcPr>
            <w:tcW w:w="7580" w:type="dxa"/>
            <w:tcBorders>
              <w:top w:val="nil"/>
              <w:left w:val="nil"/>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明朝" w:eastAsia="ＭＳ Ｐ明朝" w:hAnsi="ＭＳ Ｐ明朝" w:cs="ＭＳ Ｐゴシック"/>
                <w:kern w:val="0"/>
                <w:sz w:val="20"/>
                <w:szCs w:val="20"/>
              </w:rPr>
            </w:pPr>
            <w:r w:rsidRPr="00C9669E">
              <w:rPr>
                <w:rFonts w:ascii="ＭＳ Ｐ明朝" w:eastAsia="ＭＳ Ｐ明朝" w:hAnsi="ＭＳ Ｐ明朝" w:cs="ＭＳ Ｐゴシック" w:hint="eastAsia"/>
                <w:kern w:val="0"/>
                <w:sz w:val="20"/>
                <w:szCs w:val="20"/>
              </w:rPr>
              <w:t>科学文献の検索に用いた方法を、検索期間、検索したデータベース、収集したエビデンスの絞り込みに用いた基準を含めて記載しなさい。</w:t>
            </w:r>
          </w:p>
        </w:tc>
        <w:tc>
          <w:tcPr>
            <w:tcW w:w="740" w:type="dxa"/>
            <w:tcBorders>
              <w:top w:val="nil"/>
              <w:left w:val="nil"/>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ゴシック" w:eastAsia="ＭＳ Ｐゴシック" w:hAnsi="ＭＳ Ｐゴシック" w:cs="ＭＳ Ｐゴシック"/>
                <w:kern w:val="0"/>
                <w:sz w:val="18"/>
                <w:szCs w:val="18"/>
              </w:rPr>
            </w:pPr>
            <w:r w:rsidRPr="00C9669E">
              <w:rPr>
                <w:rFonts w:ascii="ＭＳ Ｐゴシック" w:eastAsia="ＭＳ Ｐゴシック" w:hAnsi="ＭＳ Ｐゴシック" w:cs="ＭＳ Ｐゴシック" w:hint="eastAsia"/>
                <w:kern w:val="0"/>
                <w:sz w:val="18"/>
                <w:szCs w:val="18"/>
              </w:rPr>
              <w:t xml:space="preserve">　</w:t>
            </w:r>
          </w:p>
        </w:tc>
      </w:tr>
      <w:tr w:rsidR="00C9669E" w:rsidRPr="00C9669E" w:rsidTr="00BA1565">
        <w:trPr>
          <w:trHeight w:val="756"/>
          <w:jc w:val="center"/>
        </w:trPr>
        <w:tc>
          <w:tcPr>
            <w:tcW w:w="2000" w:type="dxa"/>
            <w:tcBorders>
              <w:top w:val="nil"/>
              <w:left w:val="single" w:sz="4" w:space="0" w:color="auto"/>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9．推奨のグレーディング基準</w:t>
            </w:r>
          </w:p>
        </w:tc>
        <w:tc>
          <w:tcPr>
            <w:tcW w:w="7580" w:type="dxa"/>
            <w:tcBorders>
              <w:top w:val="nil"/>
              <w:left w:val="nil"/>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明朝" w:eastAsia="ＭＳ Ｐ明朝" w:hAnsi="ＭＳ Ｐ明朝" w:cs="ＭＳ Ｐゴシック"/>
                <w:kern w:val="0"/>
                <w:sz w:val="20"/>
                <w:szCs w:val="20"/>
              </w:rPr>
            </w:pPr>
            <w:r w:rsidRPr="00C9669E">
              <w:rPr>
                <w:rFonts w:ascii="ＭＳ Ｐ明朝" w:eastAsia="ＭＳ Ｐ明朝" w:hAnsi="ＭＳ Ｐ明朝" w:cs="ＭＳ Ｐゴシック" w:hint="eastAsia"/>
                <w:kern w:val="0"/>
                <w:sz w:val="20"/>
                <w:szCs w:val="20"/>
              </w:rPr>
              <w:t>推奨を支持するエビデンスの質の評価、推奨の強さを記載するためのシステムを記載しなさい。推奨の強さは、推奨遵守の重要性を示し、エビデンスの質と予想される利益と害の大きさに基づいて評価しなさい。</w:t>
            </w:r>
          </w:p>
        </w:tc>
        <w:tc>
          <w:tcPr>
            <w:tcW w:w="740" w:type="dxa"/>
            <w:tcBorders>
              <w:top w:val="nil"/>
              <w:left w:val="nil"/>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ゴシック" w:eastAsia="ＭＳ Ｐゴシック" w:hAnsi="ＭＳ Ｐゴシック" w:cs="ＭＳ Ｐゴシック"/>
                <w:kern w:val="0"/>
                <w:sz w:val="18"/>
                <w:szCs w:val="18"/>
              </w:rPr>
            </w:pPr>
            <w:r w:rsidRPr="00C9669E">
              <w:rPr>
                <w:rFonts w:ascii="ＭＳ Ｐゴシック" w:eastAsia="ＭＳ Ｐゴシック" w:hAnsi="ＭＳ Ｐゴシック" w:cs="ＭＳ Ｐゴシック" w:hint="eastAsia"/>
                <w:kern w:val="0"/>
                <w:sz w:val="18"/>
                <w:szCs w:val="18"/>
              </w:rPr>
              <w:t xml:space="preserve">　</w:t>
            </w:r>
          </w:p>
        </w:tc>
        <w:bookmarkStart w:id="1" w:name="_GoBack"/>
        <w:bookmarkEnd w:id="1"/>
      </w:tr>
      <w:tr w:rsidR="00C9669E" w:rsidRPr="00C9669E" w:rsidTr="00BA1565">
        <w:trPr>
          <w:trHeight w:val="588"/>
          <w:jc w:val="center"/>
        </w:trPr>
        <w:tc>
          <w:tcPr>
            <w:tcW w:w="2000" w:type="dxa"/>
            <w:tcBorders>
              <w:top w:val="nil"/>
              <w:left w:val="single" w:sz="4" w:space="0" w:color="auto"/>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10．エビデンスを統合する方法</w:t>
            </w:r>
          </w:p>
        </w:tc>
        <w:tc>
          <w:tcPr>
            <w:tcW w:w="7580" w:type="dxa"/>
            <w:tcBorders>
              <w:top w:val="nil"/>
              <w:left w:val="nil"/>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明朝" w:eastAsia="ＭＳ Ｐ明朝" w:hAnsi="ＭＳ Ｐ明朝" w:cs="ＭＳ Ｐゴシック"/>
                <w:kern w:val="0"/>
                <w:sz w:val="20"/>
                <w:szCs w:val="20"/>
              </w:rPr>
            </w:pPr>
            <w:r w:rsidRPr="00C9669E">
              <w:rPr>
                <w:rFonts w:ascii="ＭＳ Ｐ明朝" w:eastAsia="ＭＳ Ｐ明朝" w:hAnsi="ＭＳ Ｐ明朝" w:cs="ＭＳ Ｐゴシック" w:hint="eastAsia"/>
                <w:kern w:val="0"/>
                <w:sz w:val="20"/>
                <w:szCs w:val="20"/>
              </w:rPr>
              <w:t>推奨作成のためのエビデンスがどのように使われたかについて（例えばエビデンステーブル、メタアナリシス、決断分析）記述しなさい。</w:t>
            </w:r>
          </w:p>
        </w:tc>
        <w:tc>
          <w:tcPr>
            <w:tcW w:w="740" w:type="dxa"/>
            <w:tcBorders>
              <w:top w:val="nil"/>
              <w:left w:val="nil"/>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ゴシック" w:eastAsia="ＭＳ Ｐゴシック" w:hAnsi="ＭＳ Ｐゴシック" w:cs="ＭＳ Ｐゴシック"/>
                <w:kern w:val="0"/>
                <w:sz w:val="18"/>
                <w:szCs w:val="18"/>
              </w:rPr>
            </w:pPr>
            <w:r w:rsidRPr="00C9669E">
              <w:rPr>
                <w:rFonts w:ascii="ＭＳ Ｐゴシック" w:eastAsia="ＭＳ Ｐゴシック" w:hAnsi="ＭＳ Ｐゴシック" w:cs="ＭＳ Ｐゴシック" w:hint="eastAsia"/>
                <w:kern w:val="0"/>
                <w:sz w:val="18"/>
                <w:szCs w:val="18"/>
              </w:rPr>
              <w:t xml:space="preserve">　</w:t>
            </w:r>
          </w:p>
        </w:tc>
      </w:tr>
      <w:tr w:rsidR="00C9669E" w:rsidRPr="00C9669E" w:rsidTr="00BA1565">
        <w:trPr>
          <w:trHeight w:val="564"/>
          <w:jc w:val="center"/>
        </w:trPr>
        <w:tc>
          <w:tcPr>
            <w:tcW w:w="2000" w:type="dxa"/>
            <w:tcBorders>
              <w:top w:val="nil"/>
              <w:left w:val="single" w:sz="4" w:space="0" w:color="auto"/>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11．公開前の評価</w:t>
            </w:r>
          </w:p>
        </w:tc>
        <w:tc>
          <w:tcPr>
            <w:tcW w:w="7580" w:type="dxa"/>
            <w:tcBorders>
              <w:top w:val="nil"/>
              <w:left w:val="nil"/>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明朝" w:eastAsia="ＭＳ Ｐ明朝" w:hAnsi="ＭＳ Ｐ明朝" w:cs="ＭＳ Ｐゴシック"/>
                <w:kern w:val="0"/>
                <w:sz w:val="20"/>
                <w:szCs w:val="20"/>
              </w:rPr>
            </w:pPr>
            <w:r w:rsidRPr="00C9669E">
              <w:rPr>
                <w:rFonts w:ascii="ＭＳ Ｐ明朝" w:eastAsia="ＭＳ Ｐ明朝" w:hAnsi="ＭＳ Ｐ明朝" w:cs="ＭＳ Ｐゴシック" w:hint="eastAsia"/>
                <w:kern w:val="0"/>
                <w:sz w:val="20"/>
                <w:szCs w:val="20"/>
              </w:rPr>
              <w:t>ガイドライン作成者がガイドラインの公開前にどのように評価および、または検証したかについて記述しなさい。</w:t>
            </w:r>
          </w:p>
        </w:tc>
        <w:tc>
          <w:tcPr>
            <w:tcW w:w="740" w:type="dxa"/>
            <w:tcBorders>
              <w:top w:val="nil"/>
              <w:left w:val="nil"/>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ゴシック" w:eastAsia="ＭＳ Ｐゴシック" w:hAnsi="ＭＳ Ｐゴシック" w:cs="ＭＳ Ｐゴシック"/>
                <w:kern w:val="0"/>
                <w:sz w:val="18"/>
                <w:szCs w:val="18"/>
              </w:rPr>
            </w:pPr>
            <w:r w:rsidRPr="00C9669E">
              <w:rPr>
                <w:rFonts w:ascii="ＭＳ Ｐゴシック" w:eastAsia="ＭＳ Ｐゴシック" w:hAnsi="ＭＳ Ｐゴシック" w:cs="ＭＳ Ｐゴシック" w:hint="eastAsia"/>
                <w:kern w:val="0"/>
                <w:sz w:val="18"/>
                <w:szCs w:val="18"/>
              </w:rPr>
              <w:t xml:space="preserve">　</w:t>
            </w:r>
          </w:p>
        </w:tc>
      </w:tr>
      <w:tr w:rsidR="00C9669E" w:rsidRPr="00C9669E" w:rsidTr="00BA1565">
        <w:trPr>
          <w:trHeight w:val="624"/>
          <w:jc w:val="center"/>
        </w:trPr>
        <w:tc>
          <w:tcPr>
            <w:tcW w:w="2000" w:type="dxa"/>
            <w:tcBorders>
              <w:top w:val="nil"/>
              <w:left w:val="single" w:sz="4" w:space="0" w:color="auto"/>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12．改定の計画</w:t>
            </w:r>
          </w:p>
        </w:tc>
        <w:tc>
          <w:tcPr>
            <w:tcW w:w="7580" w:type="dxa"/>
            <w:tcBorders>
              <w:top w:val="nil"/>
              <w:left w:val="nil"/>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明朝" w:eastAsia="ＭＳ Ｐ明朝" w:hAnsi="ＭＳ Ｐ明朝" w:cs="ＭＳ Ｐゴシック"/>
                <w:kern w:val="0"/>
                <w:sz w:val="20"/>
                <w:szCs w:val="20"/>
              </w:rPr>
            </w:pPr>
            <w:r w:rsidRPr="00C9669E">
              <w:rPr>
                <w:rFonts w:ascii="ＭＳ Ｐ明朝" w:eastAsia="ＭＳ Ｐ明朝" w:hAnsi="ＭＳ Ｐ明朝" w:cs="ＭＳ Ｐゴシック" w:hint="eastAsia"/>
                <w:kern w:val="0"/>
                <w:sz w:val="20"/>
                <w:szCs w:val="20"/>
              </w:rPr>
              <w:t>ガイドラインを更新する計画があるか否か、もし可能であれば、現バージョンのガイドラインの有効期限を明記しなさい。</w:t>
            </w:r>
          </w:p>
        </w:tc>
        <w:tc>
          <w:tcPr>
            <w:tcW w:w="740" w:type="dxa"/>
            <w:tcBorders>
              <w:top w:val="nil"/>
              <w:left w:val="nil"/>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ゴシック" w:eastAsia="ＭＳ Ｐゴシック" w:hAnsi="ＭＳ Ｐゴシック" w:cs="ＭＳ Ｐゴシック"/>
                <w:kern w:val="0"/>
                <w:sz w:val="18"/>
                <w:szCs w:val="18"/>
              </w:rPr>
            </w:pPr>
            <w:r w:rsidRPr="00C9669E">
              <w:rPr>
                <w:rFonts w:ascii="ＭＳ Ｐゴシック" w:eastAsia="ＭＳ Ｐゴシック" w:hAnsi="ＭＳ Ｐゴシック" w:cs="ＭＳ Ｐゴシック" w:hint="eastAsia"/>
                <w:kern w:val="0"/>
                <w:sz w:val="18"/>
                <w:szCs w:val="18"/>
              </w:rPr>
              <w:t xml:space="preserve">　</w:t>
            </w:r>
          </w:p>
        </w:tc>
      </w:tr>
      <w:tr w:rsidR="00C9669E" w:rsidRPr="00C9669E" w:rsidTr="00BA1565">
        <w:trPr>
          <w:trHeight w:val="624"/>
          <w:jc w:val="center"/>
        </w:trPr>
        <w:tc>
          <w:tcPr>
            <w:tcW w:w="2000" w:type="dxa"/>
            <w:tcBorders>
              <w:top w:val="nil"/>
              <w:left w:val="single" w:sz="4" w:space="0" w:color="auto"/>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13．定義</w:t>
            </w:r>
          </w:p>
        </w:tc>
        <w:tc>
          <w:tcPr>
            <w:tcW w:w="7580" w:type="dxa"/>
            <w:tcBorders>
              <w:top w:val="nil"/>
              <w:left w:val="nil"/>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明朝" w:eastAsia="ＭＳ Ｐ明朝" w:hAnsi="ＭＳ Ｐ明朝" w:cs="ＭＳ Ｐゴシック"/>
                <w:kern w:val="0"/>
                <w:sz w:val="20"/>
                <w:szCs w:val="20"/>
              </w:rPr>
            </w:pPr>
            <w:r w:rsidRPr="00C9669E">
              <w:rPr>
                <w:rFonts w:ascii="ＭＳ Ｐ明朝" w:eastAsia="ＭＳ Ｐ明朝" w:hAnsi="ＭＳ Ｐ明朝" w:cs="ＭＳ Ｐゴシック" w:hint="eastAsia"/>
                <w:kern w:val="0"/>
                <w:sz w:val="20"/>
                <w:szCs w:val="20"/>
              </w:rPr>
              <w:t>知られていない用語やガイドライン適用に誤解を招く可能性がある場合、それを回避するために重要となる用語を定義しなさい。</w:t>
            </w:r>
          </w:p>
        </w:tc>
        <w:tc>
          <w:tcPr>
            <w:tcW w:w="740" w:type="dxa"/>
            <w:tcBorders>
              <w:top w:val="nil"/>
              <w:left w:val="nil"/>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ゴシック" w:eastAsia="ＭＳ Ｐゴシック" w:hAnsi="ＭＳ Ｐゴシック" w:cs="ＭＳ Ｐゴシック"/>
                <w:kern w:val="0"/>
                <w:sz w:val="18"/>
                <w:szCs w:val="18"/>
              </w:rPr>
            </w:pPr>
            <w:r w:rsidRPr="00C9669E">
              <w:rPr>
                <w:rFonts w:ascii="ＭＳ Ｐゴシック" w:eastAsia="ＭＳ Ｐゴシック" w:hAnsi="ＭＳ Ｐゴシック" w:cs="ＭＳ Ｐゴシック" w:hint="eastAsia"/>
                <w:kern w:val="0"/>
                <w:sz w:val="18"/>
                <w:szCs w:val="18"/>
              </w:rPr>
              <w:t xml:space="preserve">　</w:t>
            </w:r>
          </w:p>
        </w:tc>
      </w:tr>
      <w:tr w:rsidR="00C9669E" w:rsidRPr="00C9669E" w:rsidTr="00BA1565">
        <w:trPr>
          <w:trHeight w:val="816"/>
          <w:jc w:val="center"/>
        </w:trPr>
        <w:tc>
          <w:tcPr>
            <w:tcW w:w="2000" w:type="dxa"/>
            <w:tcBorders>
              <w:top w:val="nil"/>
              <w:left w:val="single" w:sz="4" w:space="0" w:color="auto"/>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14．推奨と理論的根拠</w:t>
            </w:r>
          </w:p>
        </w:tc>
        <w:tc>
          <w:tcPr>
            <w:tcW w:w="7580" w:type="dxa"/>
            <w:tcBorders>
              <w:top w:val="nil"/>
              <w:left w:val="nil"/>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明朝" w:eastAsia="ＭＳ Ｐ明朝" w:hAnsi="ＭＳ Ｐ明朝" w:cs="ＭＳ Ｐゴシック"/>
                <w:kern w:val="0"/>
                <w:sz w:val="20"/>
                <w:szCs w:val="20"/>
              </w:rPr>
            </w:pPr>
            <w:r w:rsidRPr="00C9669E">
              <w:rPr>
                <w:rFonts w:ascii="ＭＳ Ｐ明朝" w:eastAsia="ＭＳ Ｐ明朝" w:hAnsi="ＭＳ Ｐ明朝" w:cs="ＭＳ Ｐゴシック" w:hint="eastAsia"/>
                <w:kern w:val="0"/>
                <w:sz w:val="20"/>
                <w:szCs w:val="20"/>
              </w:rPr>
              <w:t>推奨される正確な行動と実行されるべき具体的な状況を述べなさい。推奨とそれを支持するエビデンスとのつながりを記載することによって、各々の推奨を正当化しなさい。項目9の基準に基づいて、エビデンスの質と推奨の強さを示しなさい。</w:t>
            </w:r>
          </w:p>
        </w:tc>
        <w:tc>
          <w:tcPr>
            <w:tcW w:w="740" w:type="dxa"/>
            <w:tcBorders>
              <w:top w:val="nil"/>
              <w:left w:val="nil"/>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ゴシック" w:eastAsia="ＭＳ Ｐゴシック" w:hAnsi="ＭＳ Ｐゴシック" w:cs="ＭＳ Ｐゴシック"/>
                <w:kern w:val="0"/>
                <w:sz w:val="18"/>
                <w:szCs w:val="18"/>
              </w:rPr>
            </w:pPr>
            <w:r w:rsidRPr="00C9669E">
              <w:rPr>
                <w:rFonts w:ascii="ＭＳ Ｐゴシック" w:eastAsia="ＭＳ Ｐゴシック" w:hAnsi="ＭＳ Ｐゴシック" w:cs="ＭＳ Ｐゴシック" w:hint="eastAsia"/>
                <w:kern w:val="0"/>
                <w:sz w:val="18"/>
                <w:szCs w:val="18"/>
              </w:rPr>
              <w:t xml:space="preserve">　</w:t>
            </w:r>
          </w:p>
        </w:tc>
      </w:tr>
      <w:tr w:rsidR="00C9669E" w:rsidRPr="00C9669E" w:rsidTr="00BA1565">
        <w:trPr>
          <w:trHeight w:val="408"/>
          <w:jc w:val="center"/>
        </w:trPr>
        <w:tc>
          <w:tcPr>
            <w:tcW w:w="2000" w:type="dxa"/>
            <w:tcBorders>
              <w:top w:val="nil"/>
              <w:left w:val="single" w:sz="4" w:space="0" w:color="auto"/>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lastRenderedPageBreak/>
              <w:t>15．潜在的な利益と害</w:t>
            </w:r>
          </w:p>
        </w:tc>
        <w:tc>
          <w:tcPr>
            <w:tcW w:w="7580" w:type="dxa"/>
            <w:tcBorders>
              <w:top w:val="nil"/>
              <w:left w:val="nil"/>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明朝" w:eastAsia="ＭＳ Ｐ明朝" w:hAnsi="ＭＳ Ｐ明朝" w:cs="ＭＳ Ｐゴシック"/>
                <w:kern w:val="0"/>
                <w:sz w:val="20"/>
                <w:szCs w:val="20"/>
              </w:rPr>
            </w:pPr>
            <w:r w:rsidRPr="00C9669E">
              <w:rPr>
                <w:rFonts w:ascii="ＭＳ Ｐ明朝" w:eastAsia="ＭＳ Ｐ明朝" w:hAnsi="ＭＳ Ｐ明朝" w:cs="ＭＳ Ｐゴシック" w:hint="eastAsia"/>
                <w:kern w:val="0"/>
                <w:sz w:val="20"/>
                <w:szCs w:val="20"/>
              </w:rPr>
              <w:t>ガイドライン推奨の実施により予想される利益と潜在的リスクを記載しなさい。</w:t>
            </w:r>
          </w:p>
        </w:tc>
        <w:tc>
          <w:tcPr>
            <w:tcW w:w="740" w:type="dxa"/>
            <w:tcBorders>
              <w:top w:val="nil"/>
              <w:left w:val="nil"/>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ゴシック" w:eastAsia="ＭＳ Ｐゴシック" w:hAnsi="ＭＳ Ｐゴシック" w:cs="ＭＳ Ｐゴシック"/>
                <w:kern w:val="0"/>
                <w:sz w:val="18"/>
                <w:szCs w:val="18"/>
              </w:rPr>
            </w:pPr>
            <w:r w:rsidRPr="00C9669E">
              <w:rPr>
                <w:rFonts w:ascii="ＭＳ Ｐゴシック" w:eastAsia="ＭＳ Ｐゴシック" w:hAnsi="ＭＳ Ｐゴシック" w:cs="ＭＳ Ｐゴシック" w:hint="eastAsia"/>
                <w:kern w:val="0"/>
                <w:sz w:val="18"/>
                <w:szCs w:val="18"/>
              </w:rPr>
              <w:t xml:space="preserve">　</w:t>
            </w:r>
          </w:p>
        </w:tc>
      </w:tr>
      <w:tr w:rsidR="00C9669E" w:rsidRPr="00C9669E" w:rsidTr="00BA1565">
        <w:trPr>
          <w:trHeight w:val="408"/>
          <w:jc w:val="center"/>
        </w:trPr>
        <w:tc>
          <w:tcPr>
            <w:tcW w:w="2000" w:type="dxa"/>
            <w:tcBorders>
              <w:top w:val="nil"/>
              <w:left w:val="single" w:sz="4" w:space="0" w:color="auto"/>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16．患者の好み</w:t>
            </w:r>
          </w:p>
        </w:tc>
        <w:tc>
          <w:tcPr>
            <w:tcW w:w="7580" w:type="dxa"/>
            <w:tcBorders>
              <w:top w:val="nil"/>
              <w:left w:val="nil"/>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明朝" w:eastAsia="ＭＳ Ｐ明朝" w:hAnsi="ＭＳ Ｐ明朝" w:cs="ＭＳ Ｐゴシック"/>
                <w:kern w:val="0"/>
                <w:sz w:val="20"/>
                <w:szCs w:val="20"/>
              </w:rPr>
            </w:pPr>
            <w:r w:rsidRPr="00C9669E">
              <w:rPr>
                <w:rFonts w:ascii="ＭＳ Ｐ明朝" w:eastAsia="ＭＳ Ｐ明朝" w:hAnsi="ＭＳ Ｐ明朝" w:cs="ＭＳ Ｐゴシック" w:hint="eastAsia"/>
                <w:kern w:val="0"/>
                <w:sz w:val="20"/>
                <w:szCs w:val="20"/>
              </w:rPr>
              <w:t>推奨が個人の選択や価値観に大きく関わる場合、患者の好みの役割を記載しなさい。</w:t>
            </w:r>
          </w:p>
        </w:tc>
        <w:tc>
          <w:tcPr>
            <w:tcW w:w="740" w:type="dxa"/>
            <w:tcBorders>
              <w:top w:val="nil"/>
              <w:left w:val="nil"/>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ゴシック" w:eastAsia="ＭＳ Ｐゴシック" w:hAnsi="ＭＳ Ｐゴシック" w:cs="ＭＳ Ｐゴシック"/>
                <w:kern w:val="0"/>
                <w:sz w:val="18"/>
                <w:szCs w:val="18"/>
              </w:rPr>
            </w:pPr>
            <w:r w:rsidRPr="00C9669E">
              <w:rPr>
                <w:rFonts w:ascii="ＭＳ Ｐゴシック" w:eastAsia="ＭＳ Ｐゴシック" w:hAnsi="ＭＳ Ｐゴシック" w:cs="ＭＳ Ｐゴシック" w:hint="eastAsia"/>
                <w:kern w:val="0"/>
                <w:sz w:val="18"/>
                <w:szCs w:val="18"/>
              </w:rPr>
              <w:t xml:space="preserve">　</w:t>
            </w:r>
          </w:p>
        </w:tc>
      </w:tr>
      <w:tr w:rsidR="00C9669E" w:rsidRPr="00C9669E" w:rsidTr="00BA1565">
        <w:trPr>
          <w:trHeight w:val="504"/>
          <w:jc w:val="center"/>
        </w:trPr>
        <w:tc>
          <w:tcPr>
            <w:tcW w:w="2000" w:type="dxa"/>
            <w:tcBorders>
              <w:top w:val="nil"/>
              <w:left w:val="single" w:sz="4" w:space="0" w:color="auto"/>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17．アルゴリズム</w:t>
            </w:r>
          </w:p>
        </w:tc>
        <w:tc>
          <w:tcPr>
            <w:tcW w:w="7580" w:type="dxa"/>
            <w:tcBorders>
              <w:top w:val="nil"/>
              <w:left w:val="nil"/>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明朝" w:eastAsia="ＭＳ Ｐ明朝" w:hAnsi="ＭＳ Ｐ明朝" w:cs="ＭＳ Ｐゴシック"/>
                <w:kern w:val="0"/>
                <w:sz w:val="20"/>
                <w:szCs w:val="20"/>
              </w:rPr>
            </w:pPr>
            <w:r w:rsidRPr="00C9669E">
              <w:rPr>
                <w:rFonts w:ascii="ＭＳ Ｐ明朝" w:eastAsia="ＭＳ Ｐ明朝" w:hAnsi="ＭＳ Ｐ明朝" w:cs="ＭＳ Ｐゴシック" w:hint="eastAsia"/>
                <w:kern w:val="0"/>
                <w:sz w:val="20"/>
                <w:szCs w:val="20"/>
              </w:rPr>
              <w:t>適切ならば、ガイドラインで記載された診療の段階や意思決定を図表で説明しなさい。</w:t>
            </w:r>
          </w:p>
        </w:tc>
        <w:tc>
          <w:tcPr>
            <w:tcW w:w="740" w:type="dxa"/>
            <w:tcBorders>
              <w:top w:val="nil"/>
              <w:left w:val="nil"/>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ゴシック" w:eastAsia="ＭＳ Ｐゴシック" w:hAnsi="ＭＳ Ｐゴシック" w:cs="ＭＳ Ｐゴシック"/>
                <w:kern w:val="0"/>
                <w:sz w:val="18"/>
                <w:szCs w:val="18"/>
              </w:rPr>
            </w:pPr>
            <w:r w:rsidRPr="00C9669E">
              <w:rPr>
                <w:rFonts w:ascii="ＭＳ Ｐゴシック" w:eastAsia="ＭＳ Ｐゴシック" w:hAnsi="ＭＳ Ｐゴシック" w:cs="ＭＳ Ｐゴシック" w:hint="eastAsia"/>
                <w:kern w:val="0"/>
                <w:sz w:val="18"/>
                <w:szCs w:val="18"/>
              </w:rPr>
              <w:t xml:space="preserve">　</w:t>
            </w:r>
          </w:p>
        </w:tc>
      </w:tr>
      <w:tr w:rsidR="00C9669E" w:rsidRPr="00C9669E" w:rsidTr="00BA1565">
        <w:trPr>
          <w:trHeight w:val="840"/>
          <w:jc w:val="center"/>
        </w:trPr>
        <w:tc>
          <w:tcPr>
            <w:tcW w:w="2000" w:type="dxa"/>
            <w:tcBorders>
              <w:top w:val="nil"/>
              <w:left w:val="single" w:sz="4" w:space="0" w:color="auto"/>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18．実施における考慮</w:t>
            </w:r>
          </w:p>
        </w:tc>
        <w:tc>
          <w:tcPr>
            <w:tcW w:w="7580" w:type="dxa"/>
            <w:tcBorders>
              <w:top w:val="nil"/>
              <w:left w:val="nil"/>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明朝" w:eastAsia="ＭＳ Ｐ明朝" w:hAnsi="ＭＳ Ｐ明朝" w:cs="ＭＳ Ｐゴシック"/>
                <w:kern w:val="0"/>
                <w:sz w:val="20"/>
                <w:szCs w:val="20"/>
              </w:rPr>
            </w:pPr>
            <w:r w:rsidRPr="00C9669E">
              <w:rPr>
                <w:rFonts w:ascii="ＭＳ Ｐ明朝" w:eastAsia="ＭＳ Ｐ明朝" w:hAnsi="ＭＳ Ｐ明朝" w:cs="ＭＳ Ｐゴシック" w:hint="eastAsia"/>
                <w:kern w:val="0"/>
                <w:sz w:val="20"/>
                <w:szCs w:val="20"/>
              </w:rPr>
              <w:t>推奨の適用において予想される障害を記載しなさい。医療提供者または患者が推奨を円滑に実施できりょう、すべての関連文書を参考資料として提示しなさい。ガイドラインが実施された際の医療の変化を測定するための基準を提案しなさい。</w:t>
            </w:r>
          </w:p>
        </w:tc>
        <w:tc>
          <w:tcPr>
            <w:tcW w:w="740" w:type="dxa"/>
            <w:tcBorders>
              <w:top w:val="nil"/>
              <w:left w:val="nil"/>
              <w:bottom w:val="single" w:sz="4" w:space="0" w:color="auto"/>
              <w:right w:val="single" w:sz="4" w:space="0" w:color="auto"/>
            </w:tcBorders>
            <w:shd w:val="clear" w:color="auto" w:fill="auto"/>
            <w:hideMark/>
          </w:tcPr>
          <w:p w:rsidR="00C9669E" w:rsidRPr="00C9669E" w:rsidRDefault="00C9669E" w:rsidP="00BA1565">
            <w:pPr>
              <w:widowControl/>
              <w:jc w:val="left"/>
              <w:rPr>
                <w:rFonts w:ascii="ＭＳ Ｐゴシック" w:eastAsia="ＭＳ Ｐゴシック" w:hAnsi="ＭＳ Ｐゴシック" w:cs="ＭＳ Ｐゴシック"/>
                <w:kern w:val="0"/>
                <w:sz w:val="18"/>
                <w:szCs w:val="18"/>
              </w:rPr>
            </w:pPr>
            <w:r w:rsidRPr="00C9669E">
              <w:rPr>
                <w:rFonts w:ascii="ＭＳ Ｐゴシック" w:eastAsia="ＭＳ Ｐゴシック" w:hAnsi="ＭＳ Ｐゴシック" w:cs="ＭＳ Ｐゴシック" w:hint="eastAsia"/>
                <w:kern w:val="0"/>
                <w:sz w:val="18"/>
                <w:szCs w:val="18"/>
              </w:rPr>
              <w:t xml:space="preserve">　</w:t>
            </w:r>
          </w:p>
        </w:tc>
      </w:tr>
      <w:tr w:rsidR="00C9669E" w:rsidRPr="00C9669E" w:rsidTr="00BA1565">
        <w:trPr>
          <w:trHeight w:val="252"/>
          <w:jc w:val="center"/>
        </w:trPr>
        <w:tc>
          <w:tcPr>
            <w:tcW w:w="2000" w:type="dxa"/>
            <w:tcBorders>
              <w:top w:val="nil"/>
              <w:left w:val="nil"/>
              <w:bottom w:val="nil"/>
              <w:right w:val="nil"/>
            </w:tcBorders>
            <w:shd w:val="clear" w:color="auto" w:fill="auto"/>
            <w:hideMark/>
          </w:tcPr>
          <w:p w:rsidR="00C9669E" w:rsidRPr="00C9669E" w:rsidRDefault="00C9669E" w:rsidP="00BA1565">
            <w:pPr>
              <w:widowControl/>
              <w:jc w:val="left"/>
              <w:rPr>
                <w:rFonts w:ascii="ＭＳ Ｐ明朝" w:eastAsia="ＭＳ Ｐ明朝" w:hAnsi="ＭＳ Ｐ明朝" w:cs="ＭＳ Ｐゴシック"/>
                <w:b/>
                <w:bCs/>
                <w:kern w:val="0"/>
                <w:sz w:val="20"/>
                <w:szCs w:val="20"/>
              </w:rPr>
            </w:pPr>
            <w:r w:rsidRPr="00C9669E">
              <w:rPr>
                <w:rFonts w:ascii="ＭＳ Ｐ明朝" w:eastAsia="ＭＳ Ｐ明朝" w:hAnsi="ＭＳ Ｐ明朝" w:cs="ＭＳ Ｐゴシック" w:hint="eastAsia"/>
                <w:b/>
                <w:bCs/>
                <w:kern w:val="0"/>
                <w:sz w:val="20"/>
                <w:szCs w:val="20"/>
              </w:rPr>
              <w:t>コメント</w:t>
            </w:r>
          </w:p>
        </w:tc>
        <w:tc>
          <w:tcPr>
            <w:tcW w:w="7580" w:type="dxa"/>
            <w:tcBorders>
              <w:top w:val="nil"/>
              <w:left w:val="nil"/>
              <w:bottom w:val="nil"/>
              <w:right w:val="nil"/>
            </w:tcBorders>
            <w:shd w:val="clear" w:color="auto" w:fill="auto"/>
            <w:hideMark/>
          </w:tcPr>
          <w:p w:rsidR="00C9669E" w:rsidRPr="00C9669E" w:rsidRDefault="00C9669E" w:rsidP="00BA1565">
            <w:pPr>
              <w:widowControl/>
              <w:jc w:val="left"/>
              <w:rPr>
                <w:rFonts w:ascii="ＭＳ Ｐゴシック" w:eastAsia="ＭＳ Ｐゴシック" w:hAnsi="ＭＳ Ｐゴシック" w:cs="ＭＳ Ｐゴシック"/>
                <w:kern w:val="0"/>
                <w:sz w:val="16"/>
                <w:szCs w:val="16"/>
              </w:rPr>
            </w:pPr>
          </w:p>
        </w:tc>
        <w:tc>
          <w:tcPr>
            <w:tcW w:w="740" w:type="dxa"/>
            <w:tcBorders>
              <w:top w:val="nil"/>
              <w:left w:val="nil"/>
              <w:bottom w:val="nil"/>
              <w:right w:val="nil"/>
            </w:tcBorders>
            <w:shd w:val="clear" w:color="auto" w:fill="auto"/>
            <w:hideMark/>
          </w:tcPr>
          <w:p w:rsidR="00C9669E" w:rsidRPr="00C9669E" w:rsidRDefault="00C9669E" w:rsidP="00BA1565">
            <w:pPr>
              <w:widowControl/>
              <w:jc w:val="left"/>
              <w:rPr>
                <w:rFonts w:ascii="ＭＳ Ｐゴシック" w:eastAsia="ＭＳ Ｐゴシック" w:hAnsi="ＭＳ Ｐゴシック" w:cs="ＭＳ Ｐゴシック"/>
                <w:kern w:val="0"/>
                <w:sz w:val="20"/>
                <w:szCs w:val="20"/>
              </w:rPr>
            </w:pPr>
          </w:p>
        </w:tc>
      </w:tr>
      <w:tr w:rsidR="00C9669E" w:rsidRPr="00C9669E" w:rsidTr="00BA1565">
        <w:trPr>
          <w:trHeight w:val="1308"/>
          <w:jc w:val="center"/>
        </w:trPr>
        <w:tc>
          <w:tcPr>
            <w:tcW w:w="1032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C9669E" w:rsidRPr="00C9669E" w:rsidRDefault="00C9669E" w:rsidP="00BA1565">
            <w:pPr>
              <w:widowControl/>
              <w:jc w:val="left"/>
              <w:rPr>
                <w:rFonts w:ascii="ＭＳ Ｐゴシック" w:eastAsia="ＭＳ Ｐゴシック" w:hAnsi="ＭＳ Ｐゴシック" w:cs="ＭＳ Ｐゴシック"/>
                <w:kern w:val="0"/>
                <w:sz w:val="22"/>
              </w:rPr>
            </w:pPr>
            <w:r w:rsidRPr="00C9669E">
              <w:rPr>
                <w:rFonts w:ascii="ＭＳ Ｐゴシック" w:eastAsia="ＭＳ Ｐゴシック" w:hAnsi="ＭＳ Ｐゴシック" w:cs="ＭＳ Ｐゴシック" w:hint="eastAsia"/>
                <w:kern w:val="0"/>
                <w:sz w:val="22"/>
              </w:rPr>
              <w:t xml:space="preserve">　</w:t>
            </w:r>
          </w:p>
        </w:tc>
      </w:tr>
      <w:tr w:rsidR="00C9669E" w:rsidRPr="00C9669E" w:rsidTr="00BA1565">
        <w:trPr>
          <w:trHeight w:val="408"/>
          <w:jc w:val="center"/>
        </w:trPr>
        <w:tc>
          <w:tcPr>
            <w:tcW w:w="9580" w:type="dxa"/>
            <w:gridSpan w:val="2"/>
            <w:tcBorders>
              <w:top w:val="single" w:sz="4" w:space="0" w:color="auto"/>
              <w:left w:val="nil"/>
              <w:bottom w:val="nil"/>
              <w:right w:val="nil"/>
            </w:tcBorders>
            <w:shd w:val="clear" w:color="auto" w:fill="auto"/>
            <w:hideMark/>
          </w:tcPr>
          <w:p w:rsidR="00C9669E" w:rsidRPr="00C9669E" w:rsidRDefault="00C9669E" w:rsidP="00BA1565">
            <w:pPr>
              <w:widowControl/>
              <w:jc w:val="left"/>
              <w:rPr>
                <w:rFonts w:ascii="ＭＳ Ｐゴシック" w:eastAsia="ＭＳ Ｐゴシック" w:hAnsi="ＭＳ Ｐゴシック" w:cs="ＭＳ Ｐゴシック"/>
                <w:kern w:val="0"/>
                <w:sz w:val="16"/>
                <w:szCs w:val="16"/>
              </w:rPr>
            </w:pPr>
            <w:r w:rsidRPr="00C9669E">
              <w:rPr>
                <w:rFonts w:ascii="ＭＳ Ｐゴシック" w:eastAsia="ＭＳ Ｐゴシック" w:hAnsi="ＭＳ Ｐゴシック" w:cs="ＭＳ Ｐゴシック" w:hint="eastAsia"/>
                <w:kern w:val="0"/>
                <w:sz w:val="16"/>
                <w:szCs w:val="16"/>
              </w:rPr>
              <w:t>(相原守夫：　本資料は個人的利用のために作成したものです）</w:t>
            </w:r>
          </w:p>
        </w:tc>
        <w:tc>
          <w:tcPr>
            <w:tcW w:w="740" w:type="dxa"/>
            <w:tcBorders>
              <w:top w:val="nil"/>
              <w:left w:val="nil"/>
              <w:bottom w:val="nil"/>
              <w:right w:val="nil"/>
            </w:tcBorders>
            <w:shd w:val="clear" w:color="auto" w:fill="auto"/>
            <w:hideMark/>
          </w:tcPr>
          <w:p w:rsidR="00C9669E" w:rsidRPr="00C9669E" w:rsidRDefault="00C9669E" w:rsidP="00BA1565">
            <w:pPr>
              <w:widowControl/>
              <w:jc w:val="left"/>
              <w:rPr>
                <w:rFonts w:ascii="ＭＳ Ｐゴシック" w:eastAsia="ＭＳ Ｐゴシック" w:hAnsi="ＭＳ Ｐゴシック" w:cs="ＭＳ Ｐゴシック"/>
                <w:kern w:val="0"/>
                <w:sz w:val="20"/>
                <w:szCs w:val="20"/>
              </w:rPr>
            </w:pPr>
          </w:p>
        </w:tc>
      </w:tr>
    </w:tbl>
    <w:p w:rsidR="00C9669E" w:rsidRPr="00C9669E" w:rsidRDefault="00C9669E" w:rsidP="00C9669E"/>
    <w:sectPr w:rsidR="00C9669E" w:rsidRPr="00C9669E" w:rsidSect="00D72C96">
      <w:footerReference w:type="default" r:id="rId8"/>
      <w:pgSz w:w="11906" w:h="16838" w:code="9"/>
      <w:pgMar w:top="1701" w:right="1418" w:bottom="1418" w:left="1418" w:header="851" w:footer="992" w:gutter="0"/>
      <w:cols w:space="425"/>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434" w:rsidRDefault="00C95434" w:rsidP="008C4824">
      <w:r>
        <w:separator/>
      </w:r>
    </w:p>
  </w:endnote>
  <w:endnote w:type="continuationSeparator" w:id="0">
    <w:p w:rsidR="00C95434" w:rsidRDefault="00C95434" w:rsidP="008C4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674058"/>
      <w:docPartObj>
        <w:docPartGallery w:val="Page Numbers (Bottom of Page)"/>
        <w:docPartUnique/>
      </w:docPartObj>
    </w:sdtPr>
    <w:sdtContent>
      <w:p w:rsidR="008C4824" w:rsidRDefault="008C4824">
        <w:pPr>
          <w:pStyle w:val="a6"/>
          <w:jc w:val="center"/>
        </w:pPr>
        <w:r>
          <w:fldChar w:fldCharType="begin"/>
        </w:r>
        <w:r>
          <w:instrText>PAGE   \* MERGEFORMAT</w:instrText>
        </w:r>
        <w:r>
          <w:fldChar w:fldCharType="separate"/>
        </w:r>
        <w:r w:rsidR="00D72C96" w:rsidRPr="00D72C96">
          <w:rPr>
            <w:noProof/>
            <w:lang w:val="ja-JP"/>
          </w:rPr>
          <w:t>2</w:t>
        </w:r>
        <w:r>
          <w:fldChar w:fldCharType="end"/>
        </w:r>
      </w:p>
    </w:sdtContent>
  </w:sdt>
  <w:p w:rsidR="008C4824" w:rsidRDefault="008C48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434" w:rsidRDefault="00C95434" w:rsidP="008C4824">
      <w:r>
        <w:separator/>
      </w:r>
    </w:p>
  </w:footnote>
  <w:footnote w:type="continuationSeparator" w:id="0">
    <w:p w:rsidR="00C95434" w:rsidRDefault="00C95434" w:rsidP="008C48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rawingGridHorizontalSpacing w:val="105"/>
  <w:drawingGridVerticalSpacing w:val="3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69E"/>
    <w:rsid w:val="008C4824"/>
    <w:rsid w:val="00A33484"/>
    <w:rsid w:val="00C95434"/>
    <w:rsid w:val="00C9669E"/>
    <w:rsid w:val="00D72C96"/>
    <w:rsid w:val="00E91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9669E"/>
    <w:rPr>
      <w:color w:val="0000FF"/>
      <w:u w:val="single"/>
    </w:rPr>
  </w:style>
  <w:style w:type="paragraph" w:styleId="a4">
    <w:name w:val="header"/>
    <w:basedOn w:val="a"/>
    <w:link w:val="a5"/>
    <w:uiPriority w:val="99"/>
    <w:unhideWhenUsed/>
    <w:rsid w:val="008C4824"/>
    <w:pPr>
      <w:tabs>
        <w:tab w:val="center" w:pos="4252"/>
        <w:tab w:val="right" w:pos="8504"/>
      </w:tabs>
      <w:snapToGrid w:val="0"/>
    </w:pPr>
  </w:style>
  <w:style w:type="character" w:customStyle="1" w:styleId="a5">
    <w:name w:val="ヘッダー (文字)"/>
    <w:basedOn w:val="a0"/>
    <w:link w:val="a4"/>
    <w:uiPriority w:val="99"/>
    <w:rsid w:val="008C4824"/>
  </w:style>
  <w:style w:type="paragraph" w:styleId="a6">
    <w:name w:val="footer"/>
    <w:basedOn w:val="a"/>
    <w:link w:val="a7"/>
    <w:uiPriority w:val="99"/>
    <w:unhideWhenUsed/>
    <w:rsid w:val="008C4824"/>
    <w:pPr>
      <w:tabs>
        <w:tab w:val="center" w:pos="4252"/>
        <w:tab w:val="right" w:pos="8504"/>
      </w:tabs>
      <w:snapToGrid w:val="0"/>
    </w:pPr>
  </w:style>
  <w:style w:type="character" w:customStyle="1" w:styleId="a7">
    <w:name w:val="フッター (文字)"/>
    <w:basedOn w:val="a0"/>
    <w:link w:val="a6"/>
    <w:uiPriority w:val="99"/>
    <w:rsid w:val="008C48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9669E"/>
    <w:rPr>
      <w:color w:val="0000FF"/>
      <w:u w:val="single"/>
    </w:rPr>
  </w:style>
  <w:style w:type="paragraph" w:styleId="a4">
    <w:name w:val="header"/>
    <w:basedOn w:val="a"/>
    <w:link w:val="a5"/>
    <w:uiPriority w:val="99"/>
    <w:unhideWhenUsed/>
    <w:rsid w:val="008C4824"/>
    <w:pPr>
      <w:tabs>
        <w:tab w:val="center" w:pos="4252"/>
        <w:tab w:val="right" w:pos="8504"/>
      </w:tabs>
      <w:snapToGrid w:val="0"/>
    </w:pPr>
  </w:style>
  <w:style w:type="character" w:customStyle="1" w:styleId="a5">
    <w:name w:val="ヘッダー (文字)"/>
    <w:basedOn w:val="a0"/>
    <w:link w:val="a4"/>
    <w:uiPriority w:val="99"/>
    <w:rsid w:val="008C4824"/>
  </w:style>
  <w:style w:type="paragraph" w:styleId="a6">
    <w:name w:val="footer"/>
    <w:basedOn w:val="a"/>
    <w:link w:val="a7"/>
    <w:uiPriority w:val="99"/>
    <w:unhideWhenUsed/>
    <w:rsid w:val="008C4824"/>
    <w:pPr>
      <w:tabs>
        <w:tab w:val="center" w:pos="4252"/>
        <w:tab w:val="right" w:pos="8504"/>
      </w:tabs>
      <w:snapToGrid w:val="0"/>
    </w:pPr>
  </w:style>
  <w:style w:type="character" w:customStyle="1" w:styleId="a7">
    <w:name w:val="フッター (文字)"/>
    <w:basedOn w:val="a0"/>
    <w:link w:val="a6"/>
    <w:uiPriority w:val="99"/>
    <w:rsid w:val="008C4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50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nnals.org/article.aspx?articleid=71678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246</Words>
  <Characters>1404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aihara</dc:creator>
  <cp:lastModifiedBy>aihara</cp:lastModifiedBy>
  <cp:revision>3</cp:revision>
  <dcterms:created xsi:type="dcterms:W3CDTF">2013-10-25T05:35:00Z</dcterms:created>
  <dcterms:modified xsi:type="dcterms:W3CDTF">2013-10-25T05:42:00Z</dcterms:modified>
</cp:coreProperties>
</file>